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92E6" w14:textId="04E77372" w:rsidR="00E77BB1" w:rsidRPr="00495DFB" w:rsidRDefault="000007F2" w:rsidP="00C356D9">
      <w:pPr>
        <w:spacing w:after="0"/>
        <w:rPr>
          <w:rFonts w:ascii="Times New Roman" w:hAnsi="Times New Roman" w:cs="Times New Roman"/>
          <w:sz w:val="28"/>
          <w:szCs w:val="28"/>
        </w:rPr>
      </w:pPr>
      <w:r w:rsidRPr="00495DFB">
        <w:rPr>
          <w:rFonts w:ascii="Times New Roman" w:hAnsi="Times New Roman" w:cs="Times New Roman"/>
          <w:sz w:val="28"/>
          <w:szCs w:val="28"/>
        </w:rPr>
        <w:t xml:space="preserve">Grace and peace from Good our Father and our Lord and </w:t>
      </w:r>
      <w:r w:rsidR="00495DFB" w:rsidRPr="00495DFB">
        <w:rPr>
          <w:rFonts w:ascii="Times New Roman" w:hAnsi="Times New Roman" w:cs="Times New Roman"/>
          <w:sz w:val="28"/>
          <w:szCs w:val="28"/>
        </w:rPr>
        <w:t>S</w:t>
      </w:r>
      <w:r w:rsidRPr="00495DFB">
        <w:rPr>
          <w:rFonts w:ascii="Times New Roman" w:hAnsi="Times New Roman" w:cs="Times New Roman"/>
          <w:sz w:val="28"/>
          <w:szCs w:val="28"/>
        </w:rPr>
        <w:t>avior Jesus Christ with the Holy Spirit, the Holy Trinity. Amen.</w:t>
      </w:r>
    </w:p>
    <w:p w14:paraId="17EB6FA1" w14:textId="339E4727" w:rsidR="00E77BB1" w:rsidRPr="00495DFB" w:rsidRDefault="000007F2" w:rsidP="00C356D9">
      <w:pPr>
        <w:spacing w:after="0"/>
        <w:rPr>
          <w:rFonts w:ascii="Times New Roman" w:hAnsi="Times New Roman" w:cs="Times New Roman"/>
          <w:sz w:val="28"/>
          <w:szCs w:val="28"/>
        </w:rPr>
      </w:pPr>
      <w:r w:rsidRPr="00495DFB">
        <w:rPr>
          <w:rFonts w:ascii="Times New Roman" w:hAnsi="Times New Roman" w:cs="Times New Roman"/>
          <w:color w:val="000000"/>
          <w:sz w:val="28"/>
          <w:szCs w:val="28"/>
          <w:shd w:val="clear" w:color="auto" w:fill="FFFFFF"/>
        </w:rPr>
        <w:t xml:space="preserve">    Last Sunday we</w:t>
      </w:r>
      <w:r w:rsidR="00A97683" w:rsidRPr="00495DFB">
        <w:rPr>
          <w:rFonts w:ascii="Times New Roman" w:hAnsi="Times New Roman" w:cs="Times New Roman"/>
          <w:color w:val="000000"/>
          <w:sz w:val="28"/>
          <w:szCs w:val="28"/>
          <w:shd w:val="clear" w:color="auto" w:fill="FFFFFF"/>
        </w:rPr>
        <w:t xml:space="preserve"> celebrated Pentecost </w:t>
      </w:r>
      <w:r w:rsidRPr="00495DFB">
        <w:rPr>
          <w:rFonts w:ascii="Times New Roman" w:hAnsi="Times New Roman" w:cs="Times New Roman"/>
          <w:color w:val="000000"/>
          <w:sz w:val="28"/>
          <w:szCs w:val="28"/>
          <w:shd w:val="clear" w:color="auto" w:fill="FFFFFF"/>
        </w:rPr>
        <w:t xml:space="preserve">which </w:t>
      </w:r>
      <w:r w:rsidR="00A97683" w:rsidRPr="00495DFB">
        <w:rPr>
          <w:rFonts w:ascii="Times New Roman" w:hAnsi="Times New Roman" w:cs="Times New Roman"/>
          <w:color w:val="000000"/>
          <w:sz w:val="28"/>
          <w:szCs w:val="28"/>
          <w:shd w:val="clear" w:color="auto" w:fill="FFFFFF"/>
        </w:rPr>
        <w:t xml:space="preserve">is not a season but </w:t>
      </w:r>
      <w:r w:rsidRPr="00495DFB">
        <w:rPr>
          <w:rFonts w:ascii="Times New Roman" w:hAnsi="Times New Roman" w:cs="Times New Roman"/>
          <w:color w:val="000000"/>
          <w:sz w:val="28"/>
          <w:szCs w:val="28"/>
          <w:shd w:val="clear" w:color="auto" w:fill="FFFFFF"/>
        </w:rPr>
        <w:t xml:space="preserve">a </w:t>
      </w:r>
      <w:r w:rsidR="00A97683" w:rsidRPr="00495DFB">
        <w:rPr>
          <w:rFonts w:ascii="Times New Roman" w:hAnsi="Times New Roman" w:cs="Times New Roman"/>
          <w:color w:val="000000"/>
          <w:sz w:val="28"/>
          <w:szCs w:val="28"/>
          <w:shd w:val="clear" w:color="auto" w:fill="FFFFFF"/>
        </w:rPr>
        <w:t xml:space="preserve">day. </w:t>
      </w:r>
      <w:r w:rsidR="0005411C" w:rsidRPr="00495DFB">
        <w:rPr>
          <w:rFonts w:ascii="Times New Roman" w:hAnsi="Times New Roman" w:cs="Times New Roman"/>
          <w:color w:val="000000"/>
          <w:sz w:val="28"/>
          <w:szCs w:val="28"/>
          <w:shd w:val="clear" w:color="auto" w:fill="FFFFFF"/>
        </w:rPr>
        <w:t>So,</w:t>
      </w:r>
      <w:r w:rsidR="00A97683" w:rsidRPr="00495DFB">
        <w:rPr>
          <w:rFonts w:ascii="Times New Roman" w:hAnsi="Times New Roman" w:cs="Times New Roman"/>
          <w:color w:val="000000"/>
          <w:sz w:val="28"/>
          <w:szCs w:val="28"/>
          <w:shd w:val="clear" w:color="auto" w:fill="FFFFFF"/>
        </w:rPr>
        <w:t xml:space="preserve"> Sundays after Pentecost are celebrated as the number of Sundays after Pentecost yet this first Sunday after Pentecost is called Trinity Sunday. This has been kept since the tenth century as a special celebration of the mystery of the triune God, as in a similar way the Baptism of Our Lord follows the Christmas season with its trinitarian focus. Today’s </w:t>
      </w:r>
      <w:r w:rsidR="00E77BB1" w:rsidRPr="00495DFB">
        <w:rPr>
          <w:rFonts w:ascii="Times New Roman" w:hAnsi="Times New Roman" w:cs="Times New Roman"/>
          <w:sz w:val="28"/>
          <w:szCs w:val="28"/>
        </w:rPr>
        <w:t xml:space="preserve">festival of the Holy Trinity celebrates the wonder of relationship with God while </w:t>
      </w:r>
      <w:r w:rsidR="00A97683" w:rsidRPr="00495DFB">
        <w:rPr>
          <w:rFonts w:ascii="Times New Roman" w:hAnsi="Times New Roman" w:cs="Times New Roman"/>
          <w:sz w:val="28"/>
          <w:szCs w:val="28"/>
        </w:rPr>
        <w:t xml:space="preserve">confusing us because it is a hard </w:t>
      </w:r>
      <w:r w:rsidRPr="00495DFB">
        <w:rPr>
          <w:rFonts w:ascii="Times New Roman" w:hAnsi="Times New Roman" w:cs="Times New Roman"/>
          <w:sz w:val="28"/>
          <w:szCs w:val="28"/>
        </w:rPr>
        <w:t xml:space="preserve">if not impossible </w:t>
      </w:r>
      <w:r w:rsidR="00A97683" w:rsidRPr="00495DFB">
        <w:rPr>
          <w:rFonts w:ascii="Times New Roman" w:hAnsi="Times New Roman" w:cs="Times New Roman"/>
          <w:sz w:val="28"/>
          <w:szCs w:val="28"/>
        </w:rPr>
        <w:t xml:space="preserve">concept to grasp.  After all </w:t>
      </w:r>
      <w:r w:rsidRPr="00495DFB">
        <w:rPr>
          <w:rFonts w:ascii="Times New Roman" w:hAnsi="Times New Roman" w:cs="Times New Roman"/>
          <w:sz w:val="28"/>
          <w:szCs w:val="28"/>
        </w:rPr>
        <w:t xml:space="preserve">at an early age </w:t>
      </w:r>
      <w:r w:rsidR="00A97683" w:rsidRPr="00495DFB">
        <w:rPr>
          <w:rFonts w:ascii="Times New Roman" w:hAnsi="Times New Roman" w:cs="Times New Roman"/>
          <w:sz w:val="28"/>
          <w:szCs w:val="28"/>
        </w:rPr>
        <w:t xml:space="preserve">we first learned 1+1+1=3 but hard as we try we are not satisfied because we have a limited understanding of God. </w:t>
      </w:r>
      <w:r w:rsidRPr="00495DFB">
        <w:rPr>
          <w:rFonts w:ascii="Times New Roman" w:hAnsi="Times New Roman" w:cs="Times New Roman"/>
          <w:sz w:val="28"/>
          <w:szCs w:val="28"/>
        </w:rPr>
        <w:t xml:space="preserve">We have to confess none of us have the ability to understand God. Adam and Eve ate the fruit which would put them on an equal footing with God but as we know that did not turn out well for them. </w:t>
      </w:r>
      <w:r w:rsidR="00A97683" w:rsidRPr="00495DFB">
        <w:rPr>
          <w:rFonts w:ascii="Times New Roman" w:hAnsi="Times New Roman" w:cs="Times New Roman"/>
          <w:sz w:val="28"/>
          <w:szCs w:val="28"/>
        </w:rPr>
        <w:t xml:space="preserve">We </w:t>
      </w:r>
      <w:r w:rsidR="0005411C" w:rsidRPr="00495DFB">
        <w:rPr>
          <w:rFonts w:ascii="Times New Roman" w:hAnsi="Times New Roman" w:cs="Times New Roman"/>
          <w:sz w:val="28"/>
          <w:szCs w:val="28"/>
        </w:rPr>
        <w:t>must</w:t>
      </w:r>
      <w:r w:rsidR="00A97683" w:rsidRPr="00495DFB">
        <w:rPr>
          <w:rFonts w:ascii="Times New Roman" w:hAnsi="Times New Roman" w:cs="Times New Roman"/>
          <w:sz w:val="28"/>
          <w:szCs w:val="28"/>
        </w:rPr>
        <w:t xml:space="preserve"> be careful of what we come up with. Some have said </w:t>
      </w:r>
      <w:r w:rsidRPr="00495DFB">
        <w:rPr>
          <w:rFonts w:ascii="Times New Roman" w:hAnsi="Times New Roman" w:cs="Times New Roman"/>
          <w:sz w:val="28"/>
          <w:szCs w:val="28"/>
        </w:rPr>
        <w:t xml:space="preserve">the Holy Trinity </w:t>
      </w:r>
      <w:r w:rsidR="00A97683" w:rsidRPr="00495DFB">
        <w:rPr>
          <w:rFonts w:ascii="Times New Roman" w:hAnsi="Times New Roman" w:cs="Times New Roman"/>
          <w:sz w:val="28"/>
          <w:szCs w:val="28"/>
        </w:rPr>
        <w:t xml:space="preserve">is </w:t>
      </w:r>
      <w:r w:rsidR="00495DFB" w:rsidRPr="00495DFB">
        <w:rPr>
          <w:rFonts w:ascii="Times New Roman" w:hAnsi="Times New Roman" w:cs="Times New Roman"/>
          <w:sz w:val="28"/>
          <w:szCs w:val="28"/>
        </w:rPr>
        <w:t>like</w:t>
      </w:r>
      <w:r w:rsidR="00A97683" w:rsidRPr="00495DFB">
        <w:rPr>
          <w:rFonts w:ascii="Times New Roman" w:hAnsi="Times New Roman" w:cs="Times New Roman"/>
          <w:sz w:val="28"/>
          <w:szCs w:val="28"/>
        </w:rPr>
        <w:t xml:space="preserve"> water, ice or steam </w:t>
      </w:r>
      <w:r w:rsidR="00495DFB" w:rsidRPr="00495DFB">
        <w:rPr>
          <w:rFonts w:ascii="Times New Roman" w:hAnsi="Times New Roman" w:cs="Times New Roman"/>
          <w:sz w:val="28"/>
          <w:szCs w:val="28"/>
        </w:rPr>
        <w:t xml:space="preserve">that is one but three forms </w:t>
      </w:r>
      <w:r w:rsidR="00A97683" w:rsidRPr="00495DFB">
        <w:rPr>
          <w:rFonts w:ascii="Times New Roman" w:hAnsi="Times New Roman" w:cs="Times New Roman"/>
          <w:sz w:val="28"/>
          <w:szCs w:val="28"/>
        </w:rPr>
        <w:t>but this is modal but we need top be</w:t>
      </w:r>
      <w:r w:rsidR="00E77BB1" w:rsidRPr="00495DFB">
        <w:rPr>
          <w:rFonts w:ascii="Times New Roman" w:hAnsi="Times New Roman" w:cs="Times New Roman"/>
          <w:sz w:val="28"/>
          <w:szCs w:val="28"/>
        </w:rPr>
        <w:t xml:space="preserve"> guarding against the idolatry of language, </w:t>
      </w:r>
      <w:r w:rsidR="00A97683" w:rsidRPr="00495DFB">
        <w:rPr>
          <w:rFonts w:ascii="Times New Roman" w:hAnsi="Times New Roman" w:cs="Times New Roman"/>
          <w:sz w:val="28"/>
          <w:szCs w:val="28"/>
        </w:rPr>
        <w:t xml:space="preserve">because this is blasphemy. </w:t>
      </w:r>
      <w:r w:rsidRPr="00495DFB">
        <w:rPr>
          <w:rFonts w:ascii="Times New Roman" w:hAnsi="Times New Roman" w:cs="Times New Roman"/>
          <w:sz w:val="28"/>
          <w:szCs w:val="28"/>
        </w:rPr>
        <w:t>So,</w:t>
      </w:r>
      <w:r w:rsidR="00A97683" w:rsidRPr="00495DFB">
        <w:rPr>
          <w:rFonts w:ascii="Times New Roman" w:hAnsi="Times New Roman" w:cs="Times New Roman"/>
          <w:sz w:val="28"/>
          <w:szCs w:val="28"/>
        </w:rPr>
        <w:t xml:space="preserve"> we are left to </w:t>
      </w:r>
      <w:r w:rsidR="00E77BB1" w:rsidRPr="00495DFB">
        <w:rPr>
          <w:rFonts w:ascii="Times New Roman" w:hAnsi="Times New Roman" w:cs="Times New Roman"/>
          <w:sz w:val="28"/>
          <w:szCs w:val="28"/>
        </w:rPr>
        <w:t xml:space="preserve">our scripture, doctrine, creeds, and symbols of our heritage. </w:t>
      </w:r>
      <w:r w:rsidR="00D22445" w:rsidRPr="00495DFB">
        <w:rPr>
          <w:rFonts w:ascii="Times New Roman" w:hAnsi="Times New Roman" w:cs="Times New Roman"/>
          <w:sz w:val="28"/>
          <w:szCs w:val="28"/>
        </w:rPr>
        <w:t>That God that is beyond our understanding may be both troubling and comforting. The temptation may be to attempt to apprehend the idea of God with our intellect, offering a showcase of various models for God. The result is usually disappointing and feeds our bias toward intellectualism</w:t>
      </w:r>
      <w:r w:rsidRPr="00495DFB">
        <w:rPr>
          <w:rFonts w:ascii="Times New Roman" w:hAnsi="Times New Roman" w:cs="Times New Roman"/>
          <w:sz w:val="28"/>
          <w:szCs w:val="28"/>
        </w:rPr>
        <w:t>, which keeps many from believing.</w:t>
      </w:r>
      <w:r w:rsidR="00D22445" w:rsidRPr="00495DFB">
        <w:rPr>
          <w:rFonts w:ascii="Times New Roman" w:hAnsi="Times New Roman" w:cs="Times New Roman"/>
          <w:sz w:val="28"/>
          <w:szCs w:val="28"/>
        </w:rPr>
        <w:t xml:space="preserve"> Another possibility is to celebrate God’s presence in all its glory and colorful wonder and our belonging to this wonder-full God. </w:t>
      </w:r>
      <w:r w:rsidR="00E77BB1" w:rsidRPr="00495DFB">
        <w:rPr>
          <w:rFonts w:ascii="Times New Roman" w:hAnsi="Times New Roman" w:cs="Times New Roman"/>
          <w:sz w:val="28"/>
          <w:szCs w:val="28"/>
        </w:rPr>
        <w:t>Equally important, we pray for God to inspire fresh, innovative ideas of God in the present moment.</w:t>
      </w:r>
      <w:r w:rsidR="00D22445" w:rsidRPr="00495DFB">
        <w:rPr>
          <w:rFonts w:ascii="Times New Roman" w:hAnsi="Times New Roman" w:cs="Times New Roman"/>
          <w:sz w:val="28"/>
          <w:szCs w:val="28"/>
        </w:rPr>
        <w:t xml:space="preserve"> Our God is a living God.</w:t>
      </w:r>
    </w:p>
    <w:p w14:paraId="0F149AC8" w14:textId="49D4BCB9" w:rsidR="00E77BB1" w:rsidRPr="00495DFB" w:rsidRDefault="00C32D4F" w:rsidP="00E77BB1">
      <w:pPr>
        <w:rPr>
          <w:rFonts w:ascii="Times New Roman" w:hAnsi="Times New Roman" w:cs="Times New Roman"/>
          <w:sz w:val="28"/>
          <w:szCs w:val="28"/>
        </w:rPr>
      </w:pPr>
      <w:r w:rsidRPr="00495DFB">
        <w:rPr>
          <w:rFonts w:ascii="Times New Roman" w:hAnsi="Times New Roman" w:cs="Times New Roman"/>
          <w:sz w:val="28"/>
          <w:szCs w:val="28"/>
        </w:rPr>
        <w:t xml:space="preserve">     </w:t>
      </w:r>
      <w:r w:rsidR="00E77BB1" w:rsidRPr="00495DFB">
        <w:rPr>
          <w:rFonts w:ascii="Times New Roman" w:hAnsi="Times New Roman" w:cs="Times New Roman"/>
          <w:sz w:val="28"/>
          <w:szCs w:val="28"/>
        </w:rPr>
        <w:t xml:space="preserve">Malcom Guite, an Anglican Priest gives us a Sonnett for Trinity Sunday from  </w:t>
      </w:r>
      <w:r w:rsidR="00E77BB1" w:rsidRPr="00495DFB">
        <w:rPr>
          <w:rFonts w:ascii="Times New Roman" w:hAnsi="Times New Roman" w:cs="Times New Roman"/>
          <w:i/>
          <w:iCs/>
          <w:sz w:val="28"/>
          <w:szCs w:val="28"/>
        </w:rPr>
        <w:t>Sounding and Seasons</w:t>
      </w:r>
      <w:r w:rsidR="00E77BB1" w:rsidRPr="00495DFB">
        <w:rPr>
          <w:rFonts w:ascii="Times New Roman" w:hAnsi="Times New Roman" w:cs="Times New Roman"/>
          <w:sz w:val="28"/>
          <w:szCs w:val="28"/>
        </w:rPr>
        <w:t xml:space="preserve"> Canterbury Press. </w:t>
      </w:r>
      <w:r w:rsidR="00D22445" w:rsidRPr="00495DFB">
        <w:rPr>
          <w:rFonts w:ascii="Times New Roman" w:hAnsi="Times New Roman" w:cs="Times New Roman"/>
          <w:color w:val="333333"/>
          <w:sz w:val="28"/>
          <w:szCs w:val="28"/>
          <w:shd w:val="clear" w:color="auto" w:fill="FFFFFF"/>
        </w:rPr>
        <w:t>He invites</w:t>
      </w:r>
      <w:r w:rsidR="00E77BB1" w:rsidRPr="00495DFB">
        <w:rPr>
          <w:rFonts w:ascii="Times New Roman" w:hAnsi="Times New Roman" w:cs="Times New Roman"/>
          <w:color w:val="333333"/>
          <w:sz w:val="28"/>
          <w:szCs w:val="28"/>
          <w:shd w:val="clear" w:color="auto" w:fill="FFFFFF"/>
        </w:rPr>
        <w:t xml:space="preserve"> us to share in that </w:t>
      </w:r>
      <w:r w:rsidR="00D22445" w:rsidRPr="00495DFB">
        <w:rPr>
          <w:rFonts w:ascii="Times New Roman" w:hAnsi="Times New Roman" w:cs="Times New Roman"/>
          <w:color w:val="333333"/>
          <w:sz w:val="28"/>
          <w:szCs w:val="28"/>
          <w:shd w:val="clear" w:color="auto" w:fill="FFFFFF"/>
        </w:rPr>
        <w:t xml:space="preserve">trinitary </w:t>
      </w:r>
      <w:r w:rsidR="00E77BB1" w:rsidRPr="00495DFB">
        <w:rPr>
          <w:rFonts w:ascii="Times New Roman" w:hAnsi="Times New Roman" w:cs="Times New Roman"/>
          <w:color w:val="333333"/>
          <w:sz w:val="28"/>
          <w:szCs w:val="28"/>
          <w:shd w:val="clear" w:color="auto" w:fill="FFFFFF"/>
        </w:rPr>
        <w:t xml:space="preserve">communion. </w:t>
      </w:r>
      <w:r w:rsidR="00D22445" w:rsidRPr="00495DFB">
        <w:rPr>
          <w:rFonts w:ascii="Times New Roman" w:hAnsi="Times New Roman" w:cs="Times New Roman"/>
          <w:color w:val="333333"/>
          <w:sz w:val="28"/>
          <w:szCs w:val="28"/>
          <w:shd w:val="clear" w:color="auto" w:fill="FFFFFF"/>
        </w:rPr>
        <w:t>He says if</w:t>
      </w:r>
      <w:r w:rsidR="00E77BB1" w:rsidRPr="00495DFB">
        <w:rPr>
          <w:rFonts w:ascii="Times New Roman" w:hAnsi="Times New Roman" w:cs="Times New Roman"/>
          <w:color w:val="333333"/>
          <w:sz w:val="28"/>
          <w:szCs w:val="28"/>
          <w:shd w:val="clear" w:color="auto" w:fill="FFFFFF"/>
        </w:rPr>
        <w:t xml:space="preserve"> we are made in the image of God, as beings in communion with one another in the name of that Holy and Undivided </w:t>
      </w:r>
      <w:r w:rsidR="00D22445" w:rsidRPr="00495DFB">
        <w:rPr>
          <w:rFonts w:ascii="Times New Roman" w:hAnsi="Times New Roman" w:cs="Times New Roman"/>
          <w:color w:val="333333"/>
          <w:sz w:val="28"/>
          <w:szCs w:val="28"/>
          <w:shd w:val="clear" w:color="auto" w:fill="FFFFFF"/>
        </w:rPr>
        <w:t>Trinity</w:t>
      </w:r>
      <w:r w:rsidR="00E77BB1" w:rsidRPr="00495DFB">
        <w:rPr>
          <w:rFonts w:ascii="Times New Roman" w:hAnsi="Times New Roman" w:cs="Times New Roman"/>
          <w:color w:val="333333"/>
          <w:sz w:val="28"/>
          <w:szCs w:val="28"/>
          <w:shd w:val="clear" w:color="auto" w:fill="FFFFFF"/>
        </w:rPr>
        <w:t xml:space="preserve"> whose being is communion, then we will find reflections and traces of the Trinitarian mystery in all our loving and </w:t>
      </w:r>
      <w:r w:rsidR="00D22445" w:rsidRPr="00495DFB">
        <w:rPr>
          <w:rFonts w:ascii="Times New Roman" w:hAnsi="Times New Roman" w:cs="Times New Roman"/>
          <w:color w:val="333333"/>
          <w:sz w:val="28"/>
          <w:szCs w:val="28"/>
          <w:shd w:val="clear" w:color="auto" w:fill="FFFFFF"/>
        </w:rPr>
        <w:t>liv</w:t>
      </w:r>
      <w:r w:rsidR="00E77BB1" w:rsidRPr="00495DFB">
        <w:rPr>
          <w:rFonts w:ascii="Times New Roman" w:hAnsi="Times New Roman" w:cs="Times New Roman"/>
          <w:color w:val="333333"/>
          <w:sz w:val="28"/>
          <w:szCs w:val="28"/>
          <w:shd w:val="clear" w:color="auto" w:fill="FFFFFF"/>
        </w:rPr>
        <w:t>ing.</w:t>
      </w:r>
    </w:p>
    <w:p w14:paraId="24CCA00A" w14:textId="77777777" w:rsidR="00E77BB1" w:rsidRPr="00495DFB" w:rsidRDefault="00E77BB1" w:rsidP="00E77BB1">
      <w:pPr>
        <w:rPr>
          <w:rFonts w:ascii="Times New Roman" w:hAnsi="Times New Roman" w:cs="Times New Roman"/>
          <w:sz w:val="28"/>
          <w:szCs w:val="28"/>
        </w:rPr>
      </w:pPr>
      <w:hyperlink r:id="rId4" w:history="1">
        <w:r w:rsidRPr="00495DFB">
          <w:rPr>
            <w:rStyle w:val="Hyperlink"/>
            <w:rFonts w:ascii="Times New Roman" w:hAnsi="Times New Roman" w:cs="Times New Roman"/>
            <w:sz w:val="28"/>
            <w:szCs w:val="28"/>
          </w:rPr>
          <w:t>Trinity Sunday</w:t>
        </w:r>
      </w:hyperlink>
    </w:p>
    <w:p w14:paraId="5924561B"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In the Beginning, not in time or space,</w:t>
      </w:r>
    </w:p>
    <w:p w14:paraId="620825AB"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lastRenderedPageBreak/>
        <w:t>But in the quick before both space and time,</w:t>
      </w:r>
    </w:p>
    <w:p w14:paraId="6D9A057B"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In Life, in Love, in co-inherent Grace,</w:t>
      </w:r>
    </w:p>
    <w:p w14:paraId="48D14342"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In three in one and one in three, in rhyme,</w:t>
      </w:r>
    </w:p>
    <w:p w14:paraId="1F0E1352"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In music, in the whole creation story,</w:t>
      </w:r>
    </w:p>
    <w:p w14:paraId="7A07EA2E"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In His own image, His imagination,</w:t>
      </w:r>
    </w:p>
    <w:p w14:paraId="1CAFEC29"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The Triune Poet makes us for His glory,</w:t>
      </w:r>
    </w:p>
    <w:p w14:paraId="2403A7B4"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 xml:space="preserve">And makes </w:t>
      </w:r>
      <w:proofErr w:type="gramStart"/>
      <w:r w:rsidRPr="00495DFB">
        <w:rPr>
          <w:rFonts w:ascii="Times New Roman" w:hAnsi="Times New Roman" w:cs="Times New Roman"/>
          <w:sz w:val="28"/>
          <w:szCs w:val="28"/>
        </w:rPr>
        <w:t>us</w:t>
      </w:r>
      <w:proofErr w:type="gramEnd"/>
      <w:r w:rsidRPr="00495DFB">
        <w:rPr>
          <w:rFonts w:ascii="Times New Roman" w:hAnsi="Times New Roman" w:cs="Times New Roman"/>
          <w:sz w:val="28"/>
          <w:szCs w:val="28"/>
        </w:rPr>
        <w:t xml:space="preserve"> each the other’s inspiration.</w:t>
      </w:r>
    </w:p>
    <w:p w14:paraId="3B4570D1"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He calls us out of darkness, chaos, chance,</w:t>
      </w:r>
    </w:p>
    <w:p w14:paraId="7205E641"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To improvise a music of our own,</w:t>
      </w:r>
    </w:p>
    <w:p w14:paraId="675F2DC4"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To sing the chord that calls us to the dance,</w:t>
      </w:r>
    </w:p>
    <w:p w14:paraId="496BB69B"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Three notes resounding from a single tone,</w:t>
      </w:r>
    </w:p>
    <w:p w14:paraId="4449428F"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To sing the End in whom we all begin;</w:t>
      </w:r>
    </w:p>
    <w:p w14:paraId="498B3127" w14:textId="77777777" w:rsidR="00E77BB1" w:rsidRPr="00495DFB" w:rsidRDefault="00E77BB1" w:rsidP="00E77BB1">
      <w:pPr>
        <w:spacing w:line="240" w:lineRule="auto"/>
        <w:rPr>
          <w:rFonts w:ascii="Times New Roman" w:hAnsi="Times New Roman" w:cs="Times New Roman"/>
          <w:sz w:val="28"/>
          <w:szCs w:val="28"/>
        </w:rPr>
      </w:pPr>
      <w:r w:rsidRPr="00495DFB">
        <w:rPr>
          <w:rFonts w:ascii="Times New Roman" w:hAnsi="Times New Roman" w:cs="Times New Roman"/>
          <w:sz w:val="28"/>
          <w:szCs w:val="28"/>
        </w:rPr>
        <w:t>Our God beyond, beside us and within.</w:t>
      </w:r>
    </w:p>
    <w:p w14:paraId="7B0599E4" w14:textId="409814B6" w:rsidR="009E3DEA" w:rsidRPr="00495DFB" w:rsidRDefault="00C356D9" w:rsidP="00495DFB">
      <w:pPr>
        <w:spacing w:after="0" w:line="240" w:lineRule="auto"/>
        <w:rPr>
          <w:rFonts w:ascii="Times New Roman" w:hAnsi="Times New Roman" w:cs="Times New Roman"/>
          <w:sz w:val="28"/>
          <w:szCs w:val="28"/>
        </w:rPr>
      </w:pPr>
      <w:r w:rsidRPr="00495DFB">
        <w:rPr>
          <w:rFonts w:ascii="Times New Roman" w:hAnsi="Times New Roman" w:cs="Times New Roman"/>
          <w:sz w:val="28"/>
          <w:szCs w:val="28"/>
        </w:rPr>
        <w:t>Today’s gospel is one of the few biblical references to the trinitarian formula.  Where Jesus tells the 11 disciples in the mountain to tell them God, the Father, h</w:t>
      </w:r>
      <w:r w:rsidR="00495DFB" w:rsidRPr="00495DFB">
        <w:rPr>
          <w:rFonts w:ascii="Times New Roman" w:hAnsi="Times New Roman" w:cs="Times New Roman"/>
          <w:sz w:val="28"/>
          <w:szCs w:val="28"/>
        </w:rPr>
        <w:t>a</w:t>
      </w:r>
      <w:r w:rsidRPr="00495DFB">
        <w:rPr>
          <w:rFonts w:ascii="Times New Roman" w:hAnsi="Times New Roman" w:cs="Times New Roman"/>
          <w:sz w:val="28"/>
          <w:szCs w:val="28"/>
        </w:rPr>
        <w:t xml:space="preserve">s given him authority in heaven and on earth and he tells them to go and make disciples of all nations in the name of the Father and of the Son and of the Holy Spirit. </w:t>
      </w:r>
      <w:r w:rsidR="00495DFB" w:rsidRPr="00495DFB">
        <w:rPr>
          <w:rFonts w:ascii="Times New Roman" w:hAnsi="Times New Roman" w:cs="Times New Roman"/>
          <w:color w:val="000000"/>
          <w:sz w:val="28"/>
          <w:szCs w:val="28"/>
          <w:shd w:val="clear" w:color="auto" w:fill="FFFFFF"/>
        </w:rPr>
        <w:t>This is called the Great Commission which affirms that even after the Ascension, the triune God is always present in the church.</w:t>
      </w:r>
      <w:r w:rsidR="00495DFB" w:rsidRPr="00495DFB">
        <w:rPr>
          <w:rFonts w:ascii="Verdana" w:hAnsi="Verdana"/>
          <w:color w:val="000000"/>
          <w:sz w:val="28"/>
          <w:szCs w:val="28"/>
          <w:shd w:val="clear" w:color="auto" w:fill="FFFFFF"/>
        </w:rPr>
        <w:t> </w:t>
      </w:r>
      <w:r w:rsidRPr="00495DFB">
        <w:rPr>
          <w:rFonts w:ascii="Times New Roman" w:hAnsi="Times New Roman" w:cs="Times New Roman"/>
          <w:sz w:val="28"/>
          <w:szCs w:val="28"/>
        </w:rPr>
        <w:t xml:space="preserve">Today’s first lesson from Genesis 1:3 in the creation story tells </w:t>
      </w:r>
      <w:proofErr w:type="gramStart"/>
      <w:r w:rsidRPr="00495DFB">
        <w:rPr>
          <w:rFonts w:ascii="Times New Roman" w:hAnsi="Times New Roman" w:cs="Times New Roman"/>
          <w:sz w:val="28"/>
          <w:szCs w:val="28"/>
        </w:rPr>
        <w:t>us</w:t>
      </w:r>
      <w:proofErr w:type="gramEnd"/>
      <w:r w:rsidRPr="00495DFB">
        <w:rPr>
          <w:rFonts w:ascii="Times New Roman" w:hAnsi="Times New Roman" w:cs="Times New Roman"/>
          <w:sz w:val="28"/>
          <w:szCs w:val="28"/>
        </w:rPr>
        <w:t xml:space="preserve"> </w:t>
      </w:r>
      <w:r w:rsidR="00C32D4F" w:rsidRPr="00495DFB">
        <w:rPr>
          <w:rFonts w:ascii="Times New Roman" w:hAnsi="Times New Roman" w:cs="Times New Roman"/>
          <w:sz w:val="28"/>
          <w:szCs w:val="28"/>
        </w:rPr>
        <w:t>“t</w:t>
      </w:r>
      <w:r w:rsidRPr="00495DFB">
        <w:rPr>
          <w:rFonts w:ascii="Times New Roman" w:hAnsi="Times New Roman" w:cs="Times New Roman"/>
          <w:sz w:val="28"/>
          <w:szCs w:val="28"/>
        </w:rPr>
        <w:t>hen God said, “Let there be light,” and there was light.  If we dissect th</w:t>
      </w:r>
      <w:r w:rsidR="00C32D4F" w:rsidRPr="00495DFB">
        <w:rPr>
          <w:rFonts w:ascii="Times New Roman" w:hAnsi="Times New Roman" w:cs="Times New Roman"/>
          <w:sz w:val="28"/>
          <w:szCs w:val="28"/>
        </w:rPr>
        <w:t xml:space="preserve">is </w:t>
      </w:r>
      <w:r w:rsidR="0005411C" w:rsidRPr="00495DFB">
        <w:rPr>
          <w:rFonts w:ascii="Times New Roman" w:hAnsi="Times New Roman" w:cs="Times New Roman"/>
          <w:sz w:val="28"/>
          <w:szCs w:val="28"/>
        </w:rPr>
        <w:t>passage,</w:t>
      </w:r>
      <w:r w:rsidRPr="00495DFB">
        <w:rPr>
          <w:rFonts w:ascii="Times New Roman" w:hAnsi="Times New Roman" w:cs="Times New Roman"/>
          <w:sz w:val="28"/>
          <w:szCs w:val="28"/>
        </w:rPr>
        <w:t xml:space="preserve"> we discover the Trinty was there from the beginning. God spoke which means he used words so the Word was present</w:t>
      </w:r>
      <w:r w:rsidR="00C32D4F" w:rsidRPr="00495DFB">
        <w:rPr>
          <w:rFonts w:ascii="Times New Roman" w:hAnsi="Times New Roman" w:cs="Times New Roman"/>
          <w:sz w:val="28"/>
          <w:szCs w:val="28"/>
        </w:rPr>
        <w:t xml:space="preserve">, who later became incarnate coming to us as the baby Jesus. How was the light created? The Holy Spirit accomplished this. They moved together to create something out of nothing. Only God can create what God speaks. Finally, </w:t>
      </w:r>
      <w:r w:rsidR="00495DFB" w:rsidRPr="00495DFB">
        <w:rPr>
          <w:rFonts w:ascii="Times New Roman" w:hAnsi="Times New Roman" w:cs="Times New Roman"/>
          <w:sz w:val="28"/>
          <w:szCs w:val="28"/>
        </w:rPr>
        <w:t>w</w:t>
      </w:r>
      <w:r w:rsidR="00C32D4F" w:rsidRPr="00495DFB">
        <w:rPr>
          <w:rFonts w:ascii="Times New Roman" w:hAnsi="Times New Roman" w:cs="Times New Roman"/>
          <w:sz w:val="28"/>
          <w:szCs w:val="28"/>
        </w:rPr>
        <w:t>e hear Paul sign off on his second letter to the Corinthians with “</w:t>
      </w:r>
      <w:r w:rsidR="00C32D4F" w:rsidRPr="00495DFB">
        <w:rPr>
          <w:rFonts w:ascii="Times New Roman" w:hAnsi="Times New Roman" w:cs="Times New Roman"/>
          <w:sz w:val="28"/>
          <w:szCs w:val="28"/>
          <w:vertAlign w:val="superscript"/>
        </w:rPr>
        <w:t>13</w:t>
      </w:r>
      <w:r w:rsidR="00C32D4F" w:rsidRPr="00495DFB">
        <w:rPr>
          <w:rFonts w:ascii="Times New Roman" w:hAnsi="Times New Roman" w:cs="Times New Roman"/>
          <w:sz w:val="28"/>
          <w:szCs w:val="28"/>
        </w:rPr>
        <w:t> The grace of the Lord Jesus Christ, the love of God, and the communion of the Holy Spirit be with all of you.” Which I speak weekly.</w:t>
      </w:r>
      <w:r w:rsidR="00495DFB" w:rsidRPr="00495DFB">
        <w:rPr>
          <w:rFonts w:ascii="Times New Roman" w:hAnsi="Times New Roman" w:cs="Times New Roman"/>
          <w:sz w:val="28"/>
          <w:szCs w:val="28"/>
        </w:rPr>
        <w:t xml:space="preserve"> </w:t>
      </w:r>
      <w:r w:rsidR="00495DFB" w:rsidRPr="00495DFB">
        <w:rPr>
          <w:rFonts w:ascii="Times New Roman" w:hAnsi="Times New Roman" w:cs="Times New Roman"/>
          <w:color w:val="000000"/>
          <w:sz w:val="28"/>
          <w:szCs w:val="28"/>
          <w:shd w:val="clear" w:color="auto" w:fill="FFFFFF"/>
        </w:rPr>
        <w:t xml:space="preserve">Paul’s </w:t>
      </w:r>
      <w:r w:rsidR="0005411C" w:rsidRPr="00495DFB">
        <w:rPr>
          <w:rFonts w:ascii="Times New Roman" w:hAnsi="Times New Roman" w:cs="Times New Roman"/>
          <w:color w:val="000000"/>
          <w:sz w:val="28"/>
          <w:szCs w:val="28"/>
          <w:shd w:val="clear" w:color="auto" w:fill="FFFFFF"/>
        </w:rPr>
        <w:t>well-liked</w:t>
      </w:r>
      <w:r w:rsidR="00495DFB" w:rsidRPr="00495DFB">
        <w:rPr>
          <w:rFonts w:ascii="Times New Roman" w:hAnsi="Times New Roman" w:cs="Times New Roman"/>
          <w:color w:val="000000"/>
          <w:sz w:val="28"/>
          <w:szCs w:val="28"/>
          <w:shd w:val="clear" w:color="auto" w:fill="FFFFFF"/>
        </w:rPr>
        <w:t xml:space="preserve"> description of the attributes of the triune God as grace, love, and communion are helpful.</w:t>
      </w:r>
      <w:r w:rsidR="00495DFB" w:rsidRPr="00495DFB">
        <w:rPr>
          <w:rFonts w:ascii="Times New Roman" w:hAnsi="Times New Roman" w:cs="Times New Roman"/>
          <w:sz w:val="28"/>
          <w:szCs w:val="28"/>
        </w:rPr>
        <w:t xml:space="preserve"> </w:t>
      </w:r>
      <w:r w:rsidR="009E3DEA" w:rsidRPr="00495DFB">
        <w:rPr>
          <w:rFonts w:ascii="Times New Roman" w:hAnsi="Times New Roman" w:cs="Times New Roman"/>
          <w:sz w:val="28"/>
          <w:szCs w:val="28"/>
        </w:rPr>
        <w:t>The words of today’s hymn Dance of the Holy trinity may be helpful.</w:t>
      </w:r>
      <w:r w:rsidR="000007F2" w:rsidRPr="00495DFB">
        <w:rPr>
          <w:rFonts w:ascii="Times New Roman" w:hAnsi="Times New Roman" w:cs="Times New Roman"/>
          <w:sz w:val="28"/>
          <w:szCs w:val="28"/>
        </w:rPr>
        <w:t xml:space="preserve"> The thing about singing for me the words don’t always sink in. </w:t>
      </w:r>
      <w:r w:rsidR="0005411C" w:rsidRPr="00495DFB">
        <w:rPr>
          <w:rFonts w:ascii="Times New Roman" w:hAnsi="Times New Roman" w:cs="Times New Roman"/>
          <w:sz w:val="28"/>
          <w:szCs w:val="28"/>
        </w:rPr>
        <w:t>So,</w:t>
      </w:r>
      <w:r w:rsidR="000007F2" w:rsidRPr="00495DFB">
        <w:rPr>
          <w:rFonts w:ascii="Times New Roman" w:hAnsi="Times New Roman" w:cs="Times New Roman"/>
          <w:sz w:val="28"/>
          <w:szCs w:val="28"/>
        </w:rPr>
        <w:t xml:space="preserve"> listen as I say the words.</w:t>
      </w:r>
    </w:p>
    <w:p w14:paraId="6B2A446C" w14:textId="7FE4EB21" w:rsidR="009E3DEA" w:rsidRPr="00495DFB" w:rsidRDefault="00495DFB" w:rsidP="00495DFB">
      <w:pPr>
        <w:spacing w:after="0" w:line="240" w:lineRule="auto"/>
        <w:rPr>
          <w:rFonts w:ascii="Times New Roman" w:hAnsi="Times New Roman" w:cs="Times New Roman"/>
          <w:sz w:val="28"/>
          <w:szCs w:val="28"/>
        </w:rPr>
      </w:pPr>
      <w:r w:rsidRPr="00495DFB">
        <w:rPr>
          <w:rFonts w:ascii="Times New Roman" w:hAnsi="Times New Roman" w:cs="Times New Roman"/>
          <w:sz w:val="28"/>
          <w:szCs w:val="28"/>
        </w:rPr>
        <w:t>“</w:t>
      </w:r>
      <w:r w:rsidR="009E3DEA" w:rsidRPr="00495DFB">
        <w:rPr>
          <w:rFonts w:ascii="Times New Roman" w:hAnsi="Times New Roman" w:cs="Times New Roman"/>
          <w:sz w:val="28"/>
          <w:szCs w:val="28"/>
        </w:rPr>
        <w:t xml:space="preserve">Come, join the dance of Trinity, before all worlds begun, the interweaving of the Three, the Father, Spirit, Son. The universe of space and time did not arise by </w:t>
      </w:r>
      <w:r w:rsidR="009E3DEA" w:rsidRPr="00495DFB">
        <w:rPr>
          <w:rFonts w:ascii="Times New Roman" w:hAnsi="Times New Roman" w:cs="Times New Roman"/>
          <w:sz w:val="28"/>
          <w:szCs w:val="28"/>
        </w:rPr>
        <w:lastRenderedPageBreak/>
        <w:t>chance, but as the Three, in love and hope, made room within their dance. Come, speak aloud of Trinity, as wind and tongues of flame set people free at Pentecost to tell the Savior’s name. We know the yoke of sin and death, our necks have worn it smooth; go tell the world of weight and woe that we are free to move! Within the dance of Trinity, before all worlds begun, we sing the praises of the Three, the Father, Spirit, Son. Let voices rise and interweave, by love and hope set free, to shape in song this joy, this life: the dance of Trinity.</w:t>
      </w:r>
      <w:r w:rsidRPr="00495DFB">
        <w:rPr>
          <w:rFonts w:ascii="Times New Roman" w:hAnsi="Times New Roman" w:cs="Times New Roman"/>
          <w:sz w:val="28"/>
          <w:szCs w:val="28"/>
        </w:rPr>
        <w:t>”</w:t>
      </w:r>
    </w:p>
    <w:p w14:paraId="5C926D08" w14:textId="21BEFBDC" w:rsidR="00495DFB" w:rsidRPr="00495DFB" w:rsidRDefault="00495DFB" w:rsidP="00495DFB">
      <w:pPr>
        <w:spacing w:after="0" w:line="240" w:lineRule="auto"/>
        <w:rPr>
          <w:rFonts w:ascii="Times New Roman" w:hAnsi="Times New Roman" w:cs="Times New Roman"/>
          <w:sz w:val="28"/>
          <w:szCs w:val="28"/>
        </w:rPr>
      </w:pPr>
      <w:r w:rsidRPr="00495DFB">
        <w:rPr>
          <w:rFonts w:ascii="Times New Roman" w:hAnsi="Times New Roman" w:cs="Times New Roman"/>
          <w:sz w:val="28"/>
          <w:szCs w:val="28"/>
        </w:rPr>
        <w:t xml:space="preserve">     Let us go and baptize others in the name of the Trinitarian God. Amen</w:t>
      </w:r>
    </w:p>
    <w:p w14:paraId="52AE523D" w14:textId="77777777" w:rsidR="00E77BB1" w:rsidRPr="00495DFB" w:rsidRDefault="00E77BB1">
      <w:pPr>
        <w:rPr>
          <w:rFonts w:ascii="Times New Roman" w:hAnsi="Times New Roman" w:cs="Times New Roman"/>
          <w:sz w:val="28"/>
          <w:szCs w:val="28"/>
        </w:rPr>
      </w:pPr>
    </w:p>
    <w:sectPr w:rsidR="00E77BB1" w:rsidRPr="00495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B1"/>
    <w:rsid w:val="000007F2"/>
    <w:rsid w:val="0005411C"/>
    <w:rsid w:val="00495DFB"/>
    <w:rsid w:val="00547556"/>
    <w:rsid w:val="009E3DEA"/>
    <w:rsid w:val="00A97683"/>
    <w:rsid w:val="00B0514F"/>
    <w:rsid w:val="00C32D4F"/>
    <w:rsid w:val="00C356D9"/>
    <w:rsid w:val="00CB7D7A"/>
    <w:rsid w:val="00D22445"/>
    <w:rsid w:val="00DC5019"/>
    <w:rsid w:val="00E7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4CF2"/>
  <w15:chartTrackingRefBased/>
  <w15:docId w15:val="{ED82205E-67D7-4F54-AFE5-86201E64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BB1"/>
    <w:rPr>
      <w:rFonts w:eastAsiaTheme="majorEastAsia" w:cstheme="majorBidi"/>
      <w:color w:val="272727" w:themeColor="text1" w:themeTint="D8"/>
    </w:rPr>
  </w:style>
  <w:style w:type="paragraph" w:styleId="Title">
    <w:name w:val="Title"/>
    <w:basedOn w:val="Normal"/>
    <w:next w:val="Normal"/>
    <w:link w:val="TitleChar"/>
    <w:uiPriority w:val="10"/>
    <w:qFormat/>
    <w:rsid w:val="00E7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BB1"/>
    <w:pPr>
      <w:spacing w:before="160"/>
      <w:jc w:val="center"/>
    </w:pPr>
    <w:rPr>
      <w:i/>
      <w:iCs/>
      <w:color w:val="404040" w:themeColor="text1" w:themeTint="BF"/>
    </w:rPr>
  </w:style>
  <w:style w:type="character" w:customStyle="1" w:styleId="QuoteChar">
    <w:name w:val="Quote Char"/>
    <w:basedOn w:val="DefaultParagraphFont"/>
    <w:link w:val="Quote"/>
    <w:uiPriority w:val="29"/>
    <w:rsid w:val="00E77BB1"/>
    <w:rPr>
      <w:i/>
      <w:iCs/>
      <w:color w:val="404040" w:themeColor="text1" w:themeTint="BF"/>
    </w:rPr>
  </w:style>
  <w:style w:type="paragraph" w:styleId="ListParagraph">
    <w:name w:val="List Paragraph"/>
    <w:basedOn w:val="Normal"/>
    <w:uiPriority w:val="34"/>
    <w:qFormat/>
    <w:rsid w:val="00E77BB1"/>
    <w:pPr>
      <w:ind w:left="720"/>
      <w:contextualSpacing/>
    </w:pPr>
  </w:style>
  <w:style w:type="character" w:styleId="IntenseEmphasis">
    <w:name w:val="Intense Emphasis"/>
    <w:basedOn w:val="DefaultParagraphFont"/>
    <w:uiPriority w:val="21"/>
    <w:qFormat/>
    <w:rsid w:val="00E77BB1"/>
    <w:rPr>
      <w:i/>
      <w:iCs/>
      <w:color w:val="0F4761" w:themeColor="accent1" w:themeShade="BF"/>
    </w:rPr>
  </w:style>
  <w:style w:type="paragraph" w:styleId="IntenseQuote">
    <w:name w:val="Intense Quote"/>
    <w:basedOn w:val="Normal"/>
    <w:next w:val="Normal"/>
    <w:link w:val="IntenseQuoteChar"/>
    <w:uiPriority w:val="30"/>
    <w:qFormat/>
    <w:rsid w:val="00E7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BB1"/>
    <w:rPr>
      <w:i/>
      <w:iCs/>
      <w:color w:val="0F4761" w:themeColor="accent1" w:themeShade="BF"/>
    </w:rPr>
  </w:style>
  <w:style w:type="character" w:styleId="IntenseReference">
    <w:name w:val="Intense Reference"/>
    <w:basedOn w:val="DefaultParagraphFont"/>
    <w:uiPriority w:val="32"/>
    <w:qFormat/>
    <w:rsid w:val="00E77BB1"/>
    <w:rPr>
      <w:b/>
      <w:bCs/>
      <w:smallCaps/>
      <w:color w:val="0F4761" w:themeColor="accent1" w:themeShade="BF"/>
      <w:spacing w:val="5"/>
    </w:rPr>
  </w:style>
  <w:style w:type="character" w:styleId="Hyperlink">
    <w:name w:val="Hyperlink"/>
    <w:basedOn w:val="DefaultParagraphFont"/>
    <w:uiPriority w:val="99"/>
    <w:unhideWhenUsed/>
    <w:rsid w:val="00E77BB1"/>
    <w:rPr>
      <w:color w:val="467886" w:themeColor="hyperlink"/>
      <w:u w:val="single"/>
    </w:rPr>
  </w:style>
  <w:style w:type="character" w:styleId="UnresolvedMention">
    <w:name w:val="Unresolved Mention"/>
    <w:basedOn w:val="DefaultParagraphFont"/>
    <w:uiPriority w:val="99"/>
    <w:semiHidden/>
    <w:unhideWhenUsed/>
    <w:rsid w:val="00E77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lcolmguite.wordpress.com/wp-content/uploads/2021/05/trinity-sunday.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BALLARD</dc:creator>
  <cp:keywords/>
  <dc:description/>
  <cp:lastModifiedBy>Norma VanKuiken</cp:lastModifiedBy>
  <cp:revision>2</cp:revision>
  <cp:lastPrinted>2026-05-26T20:41:00Z</cp:lastPrinted>
  <dcterms:created xsi:type="dcterms:W3CDTF">2026-05-27T13:21:00Z</dcterms:created>
  <dcterms:modified xsi:type="dcterms:W3CDTF">2026-05-27T13:21:00Z</dcterms:modified>
</cp:coreProperties>
</file>