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7209" w14:textId="4B5D1198" w:rsidR="00E9116B" w:rsidRPr="0083133B" w:rsidRDefault="00E9116B" w:rsidP="00E9116B">
      <w:pPr>
        <w:spacing w:after="0"/>
        <w:rPr>
          <w:rFonts w:ascii="Times New Roman" w:hAnsi="Times New Roman" w:cs="Times New Roman"/>
          <w:sz w:val="28"/>
          <w:szCs w:val="28"/>
        </w:rPr>
      </w:pPr>
      <w:r w:rsidRPr="0083133B">
        <w:rPr>
          <w:rFonts w:ascii="Times New Roman" w:hAnsi="Times New Roman" w:cs="Times New Roman"/>
          <w:sz w:val="28"/>
          <w:szCs w:val="28"/>
        </w:rPr>
        <w:t>Grace and peace from God our Father and our Lord Jesus Christ. Amen.</w:t>
      </w:r>
    </w:p>
    <w:p w14:paraId="73CE7615" w14:textId="7FF64648" w:rsidR="00D16C7E" w:rsidRPr="0083133B" w:rsidRDefault="00E9116B" w:rsidP="00EB7240">
      <w:pPr>
        <w:spacing w:after="0"/>
        <w:rPr>
          <w:rFonts w:ascii="Times New Roman" w:hAnsi="Times New Roman" w:cs="Times New Roman"/>
          <w:sz w:val="28"/>
          <w:szCs w:val="28"/>
        </w:rPr>
      </w:pPr>
      <w:r w:rsidRPr="0083133B">
        <w:rPr>
          <w:rFonts w:ascii="Times New Roman" w:hAnsi="Times New Roman" w:cs="Times New Roman"/>
          <w:sz w:val="28"/>
          <w:szCs w:val="28"/>
        </w:rPr>
        <w:t xml:space="preserve">     Happy </w:t>
      </w:r>
      <w:proofErr w:type="spellStart"/>
      <w:r w:rsidRPr="0083133B">
        <w:rPr>
          <w:rFonts w:ascii="Times New Roman" w:hAnsi="Times New Roman" w:cs="Times New Roman"/>
          <w:sz w:val="28"/>
          <w:szCs w:val="28"/>
        </w:rPr>
        <w:t>Mothers Day</w:t>
      </w:r>
      <w:proofErr w:type="spellEnd"/>
      <w:r w:rsidRPr="0083133B">
        <w:rPr>
          <w:rFonts w:ascii="Times New Roman" w:hAnsi="Times New Roman" w:cs="Times New Roman"/>
          <w:sz w:val="28"/>
          <w:szCs w:val="28"/>
        </w:rPr>
        <w:t>!</w:t>
      </w:r>
      <w:r w:rsidRPr="0083133B">
        <w:rPr>
          <w:rFonts w:ascii="Times New Roman" w:hAnsi="Times New Roman" w:cs="Times New Roman"/>
          <w:b/>
          <w:bCs/>
          <w:sz w:val="28"/>
          <w:szCs w:val="28"/>
        </w:rPr>
        <w:t xml:space="preserve"> </w:t>
      </w:r>
      <w:r w:rsidRPr="0083133B">
        <w:rPr>
          <w:rFonts w:ascii="Times New Roman" w:hAnsi="Times New Roman" w:cs="Times New Roman"/>
          <w:sz w:val="28"/>
          <w:szCs w:val="28"/>
        </w:rPr>
        <w:t xml:space="preserve">We don’t always honor secular holidays when we follow the liturgy, but </w:t>
      </w:r>
      <w:r w:rsidRPr="004F31CC">
        <w:rPr>
          <w:rFonts w:ascii="Times New Roman" w:hAnsi="Times New Roman" w:cs="Times New Roman"/>
          <w:sz w:val="28"/>
          <w:szCs w:val="28"/>
        </w:rPr>
        <w:t xml:space="preserve">Mother’s Day </w:t>
      </w:r>
      <w:r w:rsidRPr="0083133B">
        <w:rPr>
          <w:rFonts w:ascii="Times New Roman" w:hAnsi="Times New Roman" w:cs="Times New Roman"/>
          <w:sz w:val="28"/>
          <w:szCs w:val="28"/>
        </w:rPr>
        <w:t>is an exception. I</w:t>
      </w:r>
      <w:r w:rsidRPr="004F31CC">
        <w:rPr>
          <w:rFonts w:ascii="Times New Roman" w:hAnsi="Times New Roman" w:cs="Times New Roman"/>
          <w:sz w:val="28"/>
          <w:szCs w:val="28"/>
        </w:rPr>
        <w:t xml:space="preserve">n the US </w:t>
      </w:r>
      <w:r w:rsidRPr="0083133B">
        <w:rPr>
          <w:rFonts w:ascii="Times New Roman" w:hAnsi="Times New Roman" w:cs="Times New Roman"/>
          <w:sz w:val="28"/>
          <w:szCs w:val="28"/>
        </w:rPr>
        <w:t xml:space="preserve">this holiday </w:t>
      </w:r>
      <w:r w:rsidRPr="004F31CC">
        <w:rPr>
          <w:rFonts w:ascii="Times New Roman" w:hAnsi="Times New Roman" w:cs="Times New Roman"/>
          <w:sz w:val="28"/>
          <w:szCs w:val="28"/>
        </w:rPr>
        <w:t xml:space="preserve">happens to fall on a Sunday </w:t>
      </w:r>
      <w:r w:rsidRPr="0083133B">
        <w:rPr>
          <w:rFonts w:ascii="Times New Roman" w:hAnsi="Times New Roman" w:cs="Times New Roman"/>
          <w:sz w:val="28"/>
          <w:szCs w:val="28"/>
        </w:rPr>
        <w:t>and our first reading tells the story of Tabitha, also called Dorcas, from Joppa. We hear about Tabitha who is</w:t>
      </w:r>
      <w:r w:rsidRPr="004F31CC">
        <w:rPr>
          <w:rFonts w:ascii="Times New Roman" w:hAnsi="Times New Roman" w:cs="Times New Roman"/>
          <w:sz w:val="28"/>
          <w:szCs w:val="28"/>
        </w:rPr>
        <w:t xml:space="preserve"> a disciple </w:t>
      </w:r>
      <w:r w:rsidRPr="0083133B">
        <w:rPr>
          <w:rFonts w:ascii="Times New Roman" w:hAnsi="Times New Roman" w:cs="Times New Roman"/>
          <w:sz w:val="28"/>
          <w:szCs w:val="28"/>
        </w:rPr>
        <w:t>who is celebrated</w:t>
      </w:r>
      <w:r w:rsidRPr="004F31CC">
        <w:rPr>
          <w:rFonts w:ascii="Times New Roman" w:hAnsi="Times New Roman" w:cs="Times New Roman"/>
          <w:sz w:val="28"/>
          <w:szCs w:val="28"/>
        </w:rPr>
        <w:t xml:space="preserve"> for her charity and good works. </w:t>
      </w:r>
      <w:r w:rsidRPr="0083133B">
        <w:rPr>
          <w:rFonts w:ascii="Times New Roman" w:hAnsi="Times New Roman" w:cs="Times New Roman"/>
          <w:sz w:val="28"/>
          <w:szCs w:val="28"/>
        </w:rPr>
        <w:t xml:space="preserve">When she died, Peter was summoned to come without delay so he goes into a room of widows who show Peter her handiwork that she did for others and he empties the room and kneels and prays and say “Tabitha, get up” and he helps her raise up and shows others she was alive.  Of course, this is mindful of the raising of Lazarus, but today the focus is on the woman. It demonstrates that the Apostles, through the power of the Holy Spirit also have power to raise people from the dead and many of the witnesses now believe. </w:t>
      </w:r>
      <w:proofErr w:type="spellStart"/>
      <w:r w:rsidRPr="0083133B">
        <w:rPr>
          <w:rFonts w:ascii="Times New Roman" w:hAnsi="Times New Roman" w:cs="Times New Roman"/>
          <w:sz w:val="28"/>
          <w:szCs w:val="28"/>
        </w:rPr>
        <w:t>Mothers Day</w:t>
      </w:r>
      <w:proofErr w:type="spellEnd"/>
      <w:r w:rsidRPr="0083133B">
        <w:rPr>
          <w:rFonts w:ascii="Times New Roman" w:hAnsi="Times New Roman" w:cs="Times New Roman"/>
          <w:sz w:val="28"/>
          <w:szCs w:val="28"/>
        </w:rPr>
        <w:t xml:space="preserve"> is modeled after the </w:t>
      </w:r>
      <w:r w:rsidRPr="004F31CC">
        <w:rPr>
          <w:rFonts w:ascii="Times New Roman" w:hAnsi="Times New Roman" w:cs="Times New Roman"/>
          <w:sz w:val="28"/>
          <w:szCs w:val="28"/>
        </w:rPr>
        <w:t xml:space="preserve">holiday is an early Christian festival known as Mothering Sunday. This </w:t>
      </w:r>
      <w:r w:rsidRPr="0083133B">
        <w:rPr>
          <w:rFonts w:ascii="Times New Roman" w:hAnsi="Times New Roman" w:cs="Times New Roman"/>
          <w:sz w:val="28"/>
          <w:szCs w:val="28"/>
        </w:rPr>
        <w:t>was a time when faithful people</w:t>
      </w:r>
      <w:r w:rsidRPr="004F31CC">
        <w:rPr>
          <w:rFonts w:ascii="Times New Roman" w:hAnsi="Times New Roman" w:cs="Times New Roman"/>
          <w:sz w:val="28"/>
          <w:szCs w:val="28"/>
        </w:rPr>
        <w:t xml:space="preserve"> would return to their mother </w:t>
      </w:r>
      <w:proofErr w:type="gramStart"/>
      <w:r w:rsidRPr="004F31CC">
        <w:rPr>
          <w:rFonts w:ascii="Times New Roman" w:hAnsi="Times New Roman" w:cs="Times New Roman"/>
          <w:sz w:val="28"/>
          <w:szCs w:val="28"/>
        </w:rPr>
        <w:t>church</w:t>
      </w:r>
      <w:proofErr w:type="gramEnd"/>
      <w:r w:rsidRPr="0083133B">
        <w:rPr>
          <w:rFonts w:ascii="Times New Roman" w:hAnsi="Times New Roman" w:cs="Times New Roman"/>
          <w:sz w:val="28"/>
          <w:szCs w:val="28"/>
        </w:rPr>
        <w:t xml:space="preserve"> which typically is </w:t>
      </w:r>
      <w:r w:rsidRPr="004F31CC">
        <w:rPr>
          <w:rFonts w:ascii="Times New Roman" w:hAnsi="Times New Roman" w:cs="Times New Roman"/>
          <w:sz w:val="28"/>
          <w:szCs w:val="28"/>
        </w:rPr>
        <w:t>the main church in the vicinity of their homes</w:t>
      </w:r>
      <w:r w:rsidR="000B5648" w:rsidRPr="0083133B">
        <w:rPr>
          <w:rFonts w:ascii="Times New Roman" w:hAnsi="Times New Roman" w:cs="Times New Roman"/>
          <w:sz w:val="28"/>
          <w:szCs w:val="28"/>
        </w:rPr>
        <w:t xml:space="preserve"> </w:t>
      </w:r>
      <w:r w:rsidRPr="004F31CC">
        <w:rPr>
          <w:rFonts w:ascii="Times New Roman" w:hAnsi="Times New Roman" w:cs="Times New Roman"/>
          <w:sz w:val="28"/>
          <w:szCs w:val="28"/>
        </w:rPr>
        <w:t xml:space="preserve">for a special service. </w:t>
      </w:r>
      <w:r w:rsidRPr="0083133B">
        <w:rPr>
          <w:rFonts w:ascii="Times New Roman" w:hAnsi="Times New Roman" w:cs="Times New Roman"/>
          <w:sz w:val="28"/>
          <w:szCs w:val="28"/>
        </w:rPr>
        <w:t>In more recent times we have</w:t>
      </w:r>
      <w:r w:rsidRPr="004F31CC">
        <w:rPr>
          <w:rFonts w:ascii="Times New Roman" w:hAnsi="Times New Roman" w:cs="Times New Roman"/>
          <w:sz w:val="28"/>
          <w:szCs w:val="28"/>
        </w:rPr>
        <w:t xml:space="preserve"> Mothers’ Friendship Day </w:t>
      </w:r>
      <w:r w:rsidRPr="0083133B">
        <w:rPr>
          <w:rFonts w:ascii="Times New Roman" w:hAnsi="Times New Roman" w:cs="Times New Roman"/>
          <w:sz w:val="28"/>
          <w:szCs w:val="28"/>
        </w:rPr>
        <w:t>where</w:t>
      </w:r>
      <w:r w:rsidRPr="004F31CC">
        <w:rPr>
          <w:rFonts w:ascii="Times New Roman" w:hAnsi="Times New Roman" w:cs="Times New Roman"/>
          <w:sz w:val="28"/>
          <w:szCs w:val="28"/>
        </w:rPr>
        <w:t xml:space="preserve"> mothers gather with former Union and Confederate </w:t>
      </w:r>
      <w:r w:rsidRPr="0083133B">
        <w:rPr>
          <w:rFonts w:ascii="Times New Roman" w:hAnsi="Times New Roman" w:cs="Times New Roman"/>
          <w:sz w:val="28"/>
          <w:szCs w:val="28"/>
        </w:rPr>
        <w:t xml:space="preserve">Civil War </w:t>
      </w:r>
      <w:r w:rsidRPr="004F31CC">
        <w:rPr>
          <w:rFonts w:ascii="Times New Roman" w:hAnsi="Times New Roman" w:cs="Times New Roman"/>
          <w:sz w:val="28"/>
          <w:szCs w:val="28"/>
        </w:rPr>
        <w:t xml:space="preserve">soldiers to promote reconciliation. At the same time, a focus entirely on </w:t>
      </w:r>
      <w:r w:rsidRPr="0083133B">
        <w:rPr>
          <w:rFonts w:ascii="Times New Roman" w:hAnsi="Times New Roman" w:cs="Times New Roman"/>
          <w:sz w:val="28"/>
          <w:szCs w:val="28"/>
        </w:rPr>
        <w:t>giving cards and flowers and candy and other things to honor one’s mother brings us to Mother’s Day.  This holiday may be difficult for those who have lost their mother,</w:t>
      </w:r>
      <w:r w:rsidRPr="004F31CC">
        <w:rPr>
          <w:rFonts w:ascii="Times New Roman" w:hAnsi="Times New Roman" w:cs="Times New Roman"/>
          <w:sz w:val="28"/>
          <w:szCs w:val="28"/>
        </w:rPr>
        <w:t xml:space="preserve"> for people who wish to be mothers but are not, or who have had challenging relationships with their own mothers</w:t>
      </w:r>
      <w:r w:rsidRPr="0083133B">
        <w:rPr>
          <w:rFonts w:ascii="Times New Roman" w:hAnsi="Times New Roman" w:cs="Times New Roman"/>
          <w:sz w:val="28"/>
          <w:szCs w:val="28"/>
        </w:rPr>
        <w:t xml:space="preserve"> but expand this day to honor all women and signify them by giving them a flower. </w:t>
      </w:r>
      <w:r w:rsidRPr="004F31CC">
        <w:rPr>
          <w:rFonts w:ascii="Times New Roman" w:hAnsi="Times New Roman" w:cs="Times New Roman"/>
          <w:sz w:val="28"/>
          <w:szCs w:val="28"/>
        </w:rPr>
        <w:t>Tabitha—</w:t>
      </w:r>
      <w:r w:rsidR="00EB7240" w:rsidRPr="0083133B">
        <w:rPr>
          <w:rFonts w:ascii="Times New Roman" w:hAnsi="Times New Roman" w:cs="Times New Roman"/>
          <w:sz w:val="28"/>
          <w:szCs w:val="28"/>
        </w:rPr>
        <w:t>who</w:t>
      </w:r>
      <w:r w:rsidRPr="004F31CC">
        <w:rPr>
          <w:rFonts w:ascii="Times New Roman" w:hAnsi="Times New Roman" w:cs="Times New Roman"/>
          <w:sz w:val="28"/>
          <w:szCs w:val="28"/>
        </w:rPr>
        <w:t xml:space="preserve"> </w:t>
      </w:r>
      <w:r w:rsidR="00EB7240" w:rsidRPr="0083133B">
        <w:rPr>
          <w:rFonts w:ascii="Times New Roman" w:hAnsi="Times New Roman" w:cs="Times New Roman"/>
          <w:sz w:val="28"/>
          <w:szCs w:val="28"/>
        </w:rPr>
        <w:t xml:space="preserve">was </w:t>
      </w:r>
      <w:r w:rsidRPr="004F31CC">
        <w:rPr>
          <w:rFonts w:ascii="Times New Roman" w:hAnsi="Times New Roman" w:cs="Times New Roman"/>
          <w:sz w:val="28"/>
          <w:szCs w:val="28"/>
        </w:rPr>
        <w:t xml:space="preserve">loved for </w:t>
      </w:r>
      <w:r w:rsidRPr="0083133B">
        <w:rPr>
          <w:rFonts w:ascii="Times New Roman" w:hAnsi="Times New Roman" w:cs="Times New Roman"/>
          <w:sz w:val="28"/>
          <w:szCs w:val="28"/>
        </w:rPr>
        <w:t>having the heart of a servant</w:t>
      </w:r>
      <w:r w:rsidRPr="004F31CC">
        <w:rPr>
          <w:rFonts w:ascii="Times New Roman" w:hAnsi="Times New Roman" w:cs="Times New Roman"/>
          <w:sz w:val="28"/>
          <w:szCs w:val="28"/>
        </w:rPr>
        <w:t>—show</w:t>
      </w:r>
      <w:r w:rsidRPr="0083133B">
        <w:rPr>
          <w:rFonts w:ascii="Times New Roman" w:hAnsi="Times New Roman" w:cs="Times New Roman"/>
          <w:sz w:val="28"/>
          <w:szCs w:val="28"/>
        </w:rPr>
        <w:t>s</w:t>
      </w:r>
      <w:r w:rsidRPr="004F31CC">
        <w:rPr>
          <w:rFonts w:ascii="Times New Roman" w:hAnsi="Times New Roman" w:cs="Times New Roman"/>
          <w:sz w:val="28"/>
          <w:szCs w:val="28"/>
        </w:rPr>
        <w:t xml:space="preserve"> that “mothering” can look very different. </w:t>
      </w:r>
      <w:r w:rsidRPr="0083133B">
        <w:rPr>
          <w:rFonts w:ascii="Times New Roman" w:hAnsi="Times New Roman" w:cs="Times New Roman"/>
          <w:sz w:val="28"/>
          <w:szCs w:val="28"/>
        </w:rPr>
        <w:t>We all know people who have a servant heart and what this does for a faith community that is ste</w:t>
      </w:r>
      <w:r w:rsidR="000B5648" w:rsidRPr="0083133B">
        <w:rPr>
          <w:rFonts w:ascii="Times New Roman" w:hAnsi="Times New Roman" w:cs="Times New Roman"/>
          <w:sz w:val="28"/>
          <w:szCs w:val="28"/>
        </w:rPr>
        <w:t>e</w:t>
      </w:r>
      <w:r w:rsidRPr="0083133B">
        <w:rPr>
          <w:rFonts w:ascii="Times New Roman" w:hAnsi="Times New Roman" w:cs="Times New Roman"/>
          <w:sz w:val="28"/>
          <w:szCs w:val="28"/>
        </w:rPr>
        <w:t>ped in love.</w:t>
      </w:r>
      <w:r w:rsidR="00D16C7E" w:rsidRPr="0083133B">
        <w:rPr>
          <w:rFonts w:ascii="Times New Roman" w:hAnsi="Times New Roman" w:cs="Times New Roman"/>
          <w:sz w:val="28"/>
          <w:szCs w:val="28"/>
        </w:rPr>
        <w:t xml:space="preserve"> </w:t>
      </w:r>
      <w:r w:rsidR="00D16C7E" w:rsidRPr="00C87BE7">
        <w:rPr>
          <w:rFonts w:ascii="Times New Roman" w:hAnsi="Times New Roman" w:cs="Times New Roman"/>
          <w:sz w:val="28"/>
          <w:szCs w:val="28"/>
        </w:rPr>
        <w:t>How often do our actions, like Jesus’, point to the Father? One reason some people shun churchgoing these days is their legitimate concern that many people who call themselves Christians engage in actions that don’t always match their pious words. We are invited to make sure that our words and our deeds reflect God’s teachings to us. As with Tabitha, that might be the most effective witness we can make.</w:t>
      </w:r>
    </w:p>
    <w:p w14:paraId="468D0E9D" w14:textId="4AED956C" w:rsidR="00E9116B" w:rsidRPr="0083133B" w:rsidRDefault="00E9116B" w:rsidP="00EB7240">
      <w:pPr>
        <w:shd w:val="clear" w:color="auto" w:fill="FFFFFF"/>
        <w:spacing w:after="0" w:line="240" w:lineRule="auto"/>
        <w:rPr>
          <w:rFonts w:ascii="Times New Roman" w:hAnsi="Times New Roman" w:cs="Times New Roman"/>
          <w:color w:val="081C2A"/>
          <w:sz w:val="28"/>
          <w:szCs w:val="28"/>
          <w:shd w:val="clear" w:color="auto" w:fill="FFFFFF"/>
        </w:rPr>
      </w:pPr>
      <w:r w:rsidRPr="0083133B">
        <w:rPr>
          <w:rFonts w:ascii="Times New Roman" w:eastAsia="Times New Roman" w:hAnsi="Times New Roman" w:cs="Times New Roman"/>
          <w:color w:val="222222"/>
          <w:kern w:val="0"/>
          <w:sz w:val="28"/>
          <w:szCs w:val="28"/>
          <w14:ligatures w14:val="none"/>
        </w:rPr>
        <w:t xml:space="preserve">     The setting for today’s story is at the portico of Soloman during the Festival of Dedication in the </w:t>
      </w:r>
      <w:r w:rsidR="000B5648" w:rsidRPr="0083133B">
        <w:rPr>
          <w:rFonts w:ascii="Times New Roman" w:eastAsia="Times New Roman" w:hAnsi="Times New Roman" w:cs="Times New Roman"/>
          <w:color w:val="222222"/>
          <w:kern w:val="0"/>
          <w:sz w:val="28"/>
          <w:szCs w:val="28"/>
          <w14:ligatures w14:val="none"/>
        </w:rPr>
        <w:t>wintertime</w:t>
      </w:r>
      <w:r w:rsidRPr="0083133B">
        <w:rPr>
          <w:rFonts w:ascii="Times New Roman" w:eastAsia="Times New Roman" w:hAnsi="Times New Roman" w:cs="Times New Roman"/>
          <w:color w:val="222222"/>
          <w:kern w:val="0"/>
          <w:sz w:val="28"/>
          <w:szCs w:val="28"/>
          <w14:ligatures w14:val="none"/>
        </w:rPr>
        <w:t xml:space="preserve">. This colonnade was not part of the original First Temple built by Soloman but was part of the Second Temple after the Temple was rebuilt and remodeled by Herod the Great. It was most likely named after Solomon </w:t>
      </w:r>
      <w:r w:rsidRPr="00C87BE7">
        <w:rPr>
          <w:rFonts w:ascii="Times New Roman" w:hAnsi="Times New Roman" w:cs="Times New Roman"/>
          <w:sz w:val="28"/>
          <w:szCs w:val="28"/>
        </w:rPr>
        <w:t>to honor his legacy</w:t>
      </w:r>
      <w:r w:rsidRPr="0083133B">
        <w:rPr>
          <w:rFonts w:ascii="Times New Roman" w:hAnsi="Times New Roman" w:cs="Times New Roman"/>
          <w:sz w:val="28"/>
          <w:szCs w:val="28"/>
        </w:rPr>
        <w:t xml:space="preserve">. </w:t>
      </w:r>
      <w:r w:rsidRPr="00C87BE7">
        <w:rPr>
          <w:rFonts w:ascii="Times New Roman" w:hAnsi="Times New Roman" w:cs="Times New Roman"/>
          <w:sz w:val="28"/>
          <w:szCs w:val="28"/>
        </w:rPr>
        <w:t>Th</w:t>
      </w:r>
      <w:r w:rsidRPr="0083133B">
        <w:rPr>
          <w:rFonts w:ascii="Times New Roman" w:hAnsi="Times New Roman" w:cs="Times New Roman"/>
          <w:sz w:val="28"/>
          <w:szCs w:val="28"/>
        </w:rPr>
        <w:t xml:space="preserve">is </w:t>
      </w:r>
      <w:r w:rsidRPr="00C87BE7">
        <w:rPr>
          <w:rFonts w:ascii="Times New Roman" w:hAnsi="Times New Roman" w:cs="Times New Roman"/>
          <w:sz w:val="28"/>
          <w:szCs w:val="28"/>
        </w:rPr>
        <w:t>portico</w:t>
      </w:r>
      <w:r w:rsidRPr="0083133B">
        <w:rPr>
          <w:rFonts w:ascii="Times New Roman" w:hAnsi="Times New Roman" w:cs="Times New Roman"/>
          <w:sz w:val="28"/>
          <w:szCs w:val="28"/>
        </w:rPr>
        <w:t>, which</w:t>
      </w:r>
      <w:r w:rsidRPr="00C87BE7">
        <w:rPr>
          <w:rFonts w:ascii="Times New Roman" w:hAnsi="Times New Roman" w:cs="Times New Roman"/>
          <w:sz w:val="28"/>
          <w:szCs w:val="28"/>
        </w:rPr>
        <w:t xml:space="preserve"> </w:t>
      </w:r>
      <w:r w:rsidRPr="0083133B">
        <w:rPr>
          <w:rFonts w:ascii="Times New Roman" w:hAnsi="Times New Roman" w:cs="Times New Roman"/>
          <w:sz w:val="28"/>
          <w:szCs w:val="28"/>
        </w:rPr>
        <w:t>i</w:t>
      </w:r>
      <w:r w:rsidRPr="00C87BE7">
        <w:rPr>
          <w:rFonts w:ascii="Times New Roman" w:hAnsi="Times New Roman" w:cs="Times New Roman"/>
          <w:sz w:val="28"/>
          <w:szCs w:val="28"/>
        </w:rPr>
        <w:t xml:space="preserve">s located on the eastern side of the Temple </w:t>
      </w:r>
      <w:r w:rsidRPr="00C87BE7">
        <w:rPr>
          <w:rFonts w:ascii="Times New Roman" w:hAnsi="Times New Roman" w:cs="Times New Roman"/>
          <w:sz w:val="28"/>
          <w:szCs w:val="28"/>
        </w:rPr>
        <w:lastRenderedPageBreak/>
        <w:t>Mount</w:t>
      </w:r>
      <w:r w:rsidR="00165957" w:rsidRPr="0083133B">
        <w:rPr>
          <w:rFonts w:ascii="Times New Roman" w:hAnsi="Times New Roman" w:cs="Times New Roman"/>
          <w:sz w:val="28"/>
          <w:szCs w:val="28"/>
        </w:rPr>
        <w:t xml:space="preserve"> and</w:t>
      </w:r>
      <w:r w:rsidRPr="00C87BE7">
        <w:rPr>
          <w:rFonts w:ascii="Times New Roman" w:hAnsi="Times New Roman" w:cs="Times New Roman"/>
          <w:sz w:val="28"/>
          <w:szCs w:val="28"/>
        </w:rPr>
        <w:t xml:space="preserve"> overlook</w:t>
      </w:r>
      <w:r w:rsidRPr="0083133B">
        <w:rPr>
          <w:rFonts w:ascii="Times New Roman" w:hAnsi="Times New Roman" w:cs="Times New Roman"/>
          <w:sz w:val="28"/>
          <w:szCs w:val="28"/>
        </w:rPr>
        <w:t xml:space="preserve">s </w:t>
      </w:r>
      <w:r w:rsidRPr="00C87BE7">
        <w:rPr>
          <w:rFonts w:ascii="Times New Roman" w:hAnsi="Times New Roman" w:cs="Times New Roman"/>
          <w:sz w:val="28"/>
          <w:szCs w:val="28"/>
        </w:rPr>
        <w:t>the Kidron Valley</w:t>
      </w:r>
      <w:r w:rsidRPr="0083133B">
        <w:rPr>
          <w:rFonts w:ascii="Times New Roman" w:hAnsi="Times New Roman" w:cs="Times New Roman"/>
          <w:sz w:val="28"/>
          <w:szCs w:val="28"/>
        </w:rPr>
        <w:t xml:space="preserve"> and </w:t>
      </w:r>
      <w:r w:rsidR="00165957" w:rsidRPr="0083133B">
        <w:rPr>
          <w:rFonts w:ascii="Times New Roman" w:hAnsi="Times New Roman" w:cs="Times New Roman"/>
          <w:sz w:val="28"/>
          <w:szCs w:val="28"/>
        </w:rPr>
        <w:t>was</w:t>
      </w:r>
      <w:r w:rsidRPr="00C87BE7">
        <w:rPr>
          <w:rFonts w:ascii="Times New Roman" w:hAnsi="Times New Roman" w:cs="Times New Roman"/>
          <w:sz w:val="28"/>
          <w:szCs w:val="28"/>
        </w:rPr>
        <w:t xml:space="preserve"> a popular place for public gatherings, teaching, and debate</w:t>
      </w:r>
      <w:r w:rsidRPr="0083133B">
        <w:rPr>
          <w:rFonts w:ascii="Times New Roman" w:hAnsi="Times New Roman" w:cs="Times New Roman"/>
          <w:sz w:val="28"/>
          <w:szCs w:val="28"/>
        </w:rPr>
        <w:t>.</w:t>
      </w:r>
      <w:r w:rsidRPr="0083133B">
        <w:rPr>
          <w:rFonts w:ascii="Times New Roman" w:eastAsia="Times New Roman" w:hAnsi="Times New Roman" w:cs="Times New Roman"/>
          <w:color w:val="222222"/>
          <w:kern w:val="0"/>
          <w:sz w:val="28"/>
          <w:szCs w:val="28"/>
          <w14:ligatures w14:val="none"/>
        </w:rPr>
        <w:t xml:space="preserve"> </w:t>
      </w:r>
      <w:r w:rsidR="009741ED" w:rsidRPr="0083133B">
        <w:rPr>
          <w:rFonts w:ascii="Times New Roman" w:hAnsi="Times New Roman" w:cs="Times New Roman"/>
          <w:sz w:val="28"/>
          <w:szCs w:val="28"/>
        </w:rPr>
        <w:t>This Portico is</w:t>
      </w:r>
      <w:r w:rsidR="00165957" w:rsidRPr="00C87BE7">
        <w:rPr>
          <w:rFonts w:ascii="Times New Roman" w:hAnsi="Times New Roman" w:cs="Times New Roman"/>
          <w:sz w:val="28"/>
          <w:szCs w:val="28"/>
        </w:rPr>
        <w:t xml:space="preserve"> symbol of </w:t>
      </w:r>
      <w:r w:rsidR="00165957" w:rsidRPr="0083133B">
        <w:rPr>
          <w:rFonts w:ascii="Times New Roman" w:hAnsi="Times New Roman" w:cs="Times New Roman"/>
          <w:sz w:val="28"/>
          <w:szCs w:val="28"/>
        </w:rPr>
        <w:t xml:space="preserve">both </w:t>
      </w:r>
      <w:r w:rsidR="00165957" w:rsidRPr="00C87BE7">
        <w:rPr>
          <w:rFonts w:ascii="Times New Roman" w:hAnsi="Times New Roman" w:cs="Times New Roman"/>
          <w:sz w:val="28"/>
          <w:szCs w:val="28"/>
        </w:rPr>
        <w:t>continuity and fulfillment</w:t>
      </w:r>
      <w:r w:rsidR="009741ED" w:rsidRPr="0083133B">
        <w:rPr>
          <w:rFonts w:ascii="Times New Roman" w:hAnsi="Times New Roman" w:cs="Times New Roman"/>
          <w:sz w:val="28"/>
          <w:szCs w:val="28"/>
        </w:rPr>
        <w:t xml:space="preserve"> and</w:t>
      </w:r>
      <w:r w:rsidR="00165957" w:rsidRPr="00C87BE7">
        <w:rPr>
          <w:rFonts w:ascii="Times New Roman" w:hAnsi="Times New Roman" w:cs="Times New Roman"/>
          <w:sz w:val="28"/>
          <w:szCs w:val="28"/>
        </w:rPr>
        <w:t xml:space="preserve"> represents the connection between the Old Covenant</w:t>
      </w:r>
      <w:r w:rsidR="009741ED" w:rsidRPr="0083133B">
        <w:rPr>
          <w:rFonts w:ascii="Times New Roman" w:hAnsi="Times New Roman" w:cs="Times New Roman"/>
          <w:sz w:val="28"/>
          <w:szCs w:val="28"/>
        </w:rPr>
        <w:t xml:space="preserve"> of the Old </w:t>
      </w:r>
      <w:r w:rsidR="000B5648" w:rsidRPr="0083133B">
        <w:rPr>
          <w:rFonts w:ascii="Times New Roman" w:hAnsi="Times New Roman" w:cs="Times New Roman"/>
          <w:sz w:val="28"/>
          <w:szCs w:val="28"/>
        </w:rPr>
        <w:t>Testament,</w:t>
      </w:r>
      <w:r w:rsidR="00165957" w:rsidRPr="00C87BE7">
        <w:rPr>
          <w:rFonts w:ascii="Times New Roman" w:hAnsi="Times New Roman" w:cs="Times New Roman"/>
          <w:sz w:val="28"/>
          <w:szCs w:val="28"/>
        </w:rPr>
        <w:t xml:space="preserve"> centered around the Temple, and the New Covenant</w:t>
      </w:r>
      <w:r w:rsidR="009741ED" w:rsidRPr="0083133B">
        <w:rPr>
          <w:rFonts w:ascii="Times New Roman" w:hAnsi="Times New Roman" w:cs="Times New Roman"/>
          <w:sz w:val="28"/>
          <w:szCs w:val="28"/>
        </w:rPr>
        <w:t xml:space="preserve"> of the New Testament</w:t>
      </w:r>
      <w:r w:rsidR="00165957" w:rsidRPr="00C87BE7">
        <w:rPr>
          <w:rFonts w:ascii="Times New Roman" w:hAnsi="Times New Roman" w:cs="Times New Roman"/>
          <w:sz w:val="28"/>
          <w:szCs w:val="28"/>
        </w:rPr>
        <w:t xml:space="preserve">, inaugurated by Jesus Christ and </w:t>
      </w:r>
      <w:r w:rsidR="009741ED" w:rsidRPr="0083133B">
        <w:rPr>
          <w:rFonts w:ascii="Times New Roman" w:hAnsi="Times New Roman" w:cs="Times New Roman"/>
          <w:sz w:val="28"/>
          <w:szCs w:val="28"/>
        </w:rPr>
        <w:t>continued by</w:t>
      </w:r>
      <w:r w:rsidR="00165957" w:rsidRPr="00C87BE7">
        <w:rPr>
          <w:rFonts w:ascii="Times New Roman" w:hAnsi="Times New Roman" w:cs="Times New Roman"/>
          <w:sz w:val="28"/>
          <w:szCs w:val="28"/>
        </w:rPr>
        <w:t xml:space="preserve"> </w:t>
      </w:r>
      <w:r w:rsidR="009741ED" w:rsidRPr="0083133B">
        <w:rPr>
          <w:rFonts w:ascii="Times New Roman" w:hAnsi="Times New Roman" w:cs="Times New Roman"/>
          <w:sz w:val="28"/>
          <w:szCs w:val="28"/>
        </w:rPr>
        <w:t>the</w:t>
      </w:r>
      <w:r w:rsidR="00165957" w:rsidRPr="00C87BE7">
        <w:rPr>
          <w:rFonts w:ascii="Times New Roman" w:hAnsi="Times New Roman" w:cs="Times New Roman"/>
          <w:sz w:val="28"/>
          <w:szCs w:val="28"/>
        </w:rPr>
        <w:t xml:space="preserve"> apostles. </w:t>
      </w:r>
      <w:r w:rsidR="004A068E" w:rsidRPr="0083133B">
        <w:rPr>
          <w:rFonts w:ascii="Times New Roman" w:hAnsi="Times New Roman" w:cs="Times New Roman"/>
          <w:sz w:val="28"/>
          <w:szCs w:val="28"/>
        </w:rPr>
        <w:t>We can view this</w:t>
      </w:r>
      <w:r w:rsidR="000C74D7" w:rsidRPr="0083133B">
        <w:rPr>
          <w:rFonts w:ascii="Times New Roman" w:hAnsi="Times New Roman" w:cs="Times New Roman"/>
          <w:sz w:val="28"/>
          <w:szCs w:val="28"/>
        </w:rPr>
        <w:t xml:space="preserve"> venue</w:t>
      </w:r>
      <w:r w:rsidR="00165957" w:rsidRPr="00C87BE7">
        <w:rPr>
          <w:rFonts w:ascii="Times New Roman" w:hAnsi="Times New Roman" w:cs="Times New Roman"/>
          <w:sz w:val="28"/>
          <w:szCs w:val="28"/>
        </w:rPr>
        <w:t xml:space="preserve"> as a bridge between Jewish tradition and the emerging Christian faith.</w:t>
      </w:r>
      <w:r w:rsidR="009741ED" w:rsidRPr="0083133B">
        <w:rPr>
          <w:rFonts w:ascii="Times New Roman" w:hAnsi="Times New Roman" w:cs="Times New Roman"/>
          <w:sz w:val="28"/>
          <w:szCs w:val="28"/>
        </w:rPr>
        <w:t xml:space="preserve"> The Book of Acts tells us </w:t>
      </w:r>
      <w:r w:rsidR="000B5648" w:rsidRPr="0083133B">
        <w:rPr>
          <w:rFonts w:ascii="Times New Roman" w:hAnsi="Times New Roman" w:cs="Times New Roman"/>
          <w:sz w:val="28"/>
          <w:szCs w:val="28"/>
        </w:rPr>
        <w:t xml:space="preserve">Peter and John had healed a lame man at Solomon’s portico and preached to a large crowd that had gathered as they held the man and </w:t>
      </w:r>
      <w:r w:rsidR="009741ED" w:rsidRPr="0083133B">
        <w:rPr>
          <w:rFonts w:ascii="Times New Roman" w:hAnsi="Times New Roman" w:cs="Times New Roman"/>
          <w:sz w:val="28"/>
          <w:szCs w:val="28"/>
        </w:rPr>
        <w:t>that the</w:t>
      </w:r>
      <w:r w:rsidR="009741ED" w:rsidRPr="00C87BE7">
        <w:rPr>
          <w:rFonts w:ascii="Times New Roman" w:hAnsi="Times New Roman" w:cs="Times New Roman"/>
          <w:sz w:val="28"/>
          <w:szCs w:val="28"/>
        </w:rPr>
        <w:t xml:space="preserve"> apostles perform many signs and wonders </w:t>
      </w:r>
      <w:r w:rsidR="000B5648" w:rsidRPr="0083133B">
        <w:rPr>
          <w:rFonts w:ascii="Times New Roman" w:hAnsi="Times New Roman" w:cs="Times New Roman"/>
          <w:sz w:val="28"/>
          <w:szCs w:val="28"/>
        </w:rPr>
        <w:t xml:space="preserve">as they gathered together </w:t>
      </w:r>
      <w:r w:rsidR="000C74D7" w:rsidRPr="0083133B">
        <w:rPr>
          <w:rFonts w:ascii="Times New Roman" w:hAnsi="Times New Roman" w:cs="Times New Roman"/>
          <w:sz w:val="28"/>
          <w:szCs w:val="28"/>
        </w:rPr>
        <w:t>at this</w:t>
      </w:r>
      <w:r w:rsidR="009741ED" w:rsidRPr="00C87BE7">
        <w:rPr>
          <w:rFonts w:ascii="Times New Roman" w:hAnsi="Times New Roman" w:cs="Times New Roman"/>
          <w:sz w:val="28"/>
          <w:szCs w:val="28"/>
        </w:rPr>
        <w:t xml:space="preserve"> central meeting place for the early church, where the apostles demonstrated the power of the Holy Spirit through miraculous acts.</w:t>
      </w:r>
      <w:r w:rsidR="000B5648" w:rsidRPr="0083133B">
        <w:rPr>
          <w:rFonts w:ascii="Times New Roman" w:hAnsi="Times New Roman" w:cs="Times New Roman"/>
          <w:color w:val="081C2A"/>
          <w:sz w:val="28"/>
          <w:szCs w:val="28"/>
          <w:shd w:val="clear" w:color="auto" w:fill="FFFFFF"/>
        </w:rPr>
        <w:t xml:space="preserve"> </w:t>
      </w:r>
      <w:r w:rsidR="000C74D7" w:rsidRPr="00C87BE7">
        <w:rPr>
          <w:rFonts w:ascii="Times New Roman" w:hAnsi="Times New Roman" w:cs="Times New Roman"/>
          <w:sz w:val="28"/>
          <w:szCs w:val="28"/>
        </w:rPr>
        <w:t>It was a place where Jews and Gentiles alike could witness the power of God and hear the message of salvation, reflecting the universal scope of the Christian mission</w:t>
      </w:r>
      <w:r w:rsidR="000C74D7" w:rsidRPr="0083133B">
        <w:rPr>
          <w:rFonts w:ascii="Times New Roman" w:hAnsi="Times New Roman" w:cs="Times New Roman"/>
          <w:sz w:val="28"/>
          <w:szCs w:val="28"/>
        </w:rPr>
        <w:t xml:space="preserve"> </w:t>
      </w:r>
      <w:r w:rsidR="000C74D7" w:rsidRPr="00C87BE7">
        <w:rPr>
          <w:rFonts w:ascii="Times New Roman" w:hAnsi="Times New Roman" w:cs="Times New Roman"/>
          <w:sz w:val="28"/>
          <w:szCs w:val="28"/>
        </w:rPr>
        <w:t>as a testament to the early believers' commitment to public witness and the transformative power of the gospel in the heart of Jerusalem.</w:t>
      </w:r>
      <w:r w:rsidR="000C74D7" w:rsidRPr="0083133B">
        <w:rPr>
          <w:rFonts w:ascii="Times New Roman" w:hAnsi="Times New Roman" w:cs="Times New Roman"/>
          <w:sz w:val="28"/>
          <w:szCs w:val="28"/>
        </w:rPr>
        <w:t xml:space="preserve"> Th</w:t>
      </w:r>
      <w:r w:rsidR="000C74D7" w:rsidRPr="0083133B">
        <w:rPr>
          <w:rFonts w:ascii="Times New Roman" w:hAnsi="Times New Roman" w:cs="Times New Roman"/>
          <w:color w:val="081C2A"/>
          <w:sz w:val="28"/>
          <w:szCs w:val="28"/>
          <w:shd w:val="clear" w:color="auto" w:fill="FFFFFF"/>
        </w:rPr>
        <w:t>e apostles boldly demonstrate the communal aspect of the early church where they would emphasize their unity and shared faith, the same way we demonstrate this when we gather together each Sunday. All of this highlights the inclusivity of the gospel.</w:t>
      </w:r>
    </w:p>
    <w:p w14:paraId="73AACAEB" w14:textId="4122900B" w:rsidR="004A068E" w:rsidRPr="0083133B" w:rsidRDefault="00C279A5" w:rsidP="00C279A5">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83133B">
        <w:rPr>
          <w:rFonts w:ascii="Times New Roman" w:hAnsi="Times New Roman" w:cs="Times New Roman"/>
          <w:color w:val="081C2A"/>
          <w:sz w:val="28"/>
          <w:szCs w:val="28"/>
          <w:shd w:val="clear" w:color="auto" w:fill="FFFFFF"/>
        </w:rPr>
        <w:t xml:space="preserve">     We have discussed where they are, now we discuss why they are there. The come together at the</w:t>
      </w:r>
      <w:r w:rsidR="004A068E" w:rsidRPr="0083133B">
        <w:rPr>
          <w:rFonts w:ascii="Times New Roman" w:hAnsi="Times New Roman" w:cs="Times New Roman"/>
          <w:color w:val="081C2A"/>
          <w:sz w:val="28"/>
          <w:szCs w:val="28"/>
          <w:shd w:val="clear" w:color="auto" w:fill="FFFFFF"/>
        </w:rPr>
        <w:t xml:space="preserve"> </w:t>
      </w:r>
      <w:r w:rsidR="004A068E" w:rsidRPr="0083133B">
        <w:rPr>
          <w:rFonts w:ascii="Times New Roman" w:eastAsia="Times New Roman" w:hAnsi="Times New Roman" w:cs="Times New Roman"/>
          <w:color w:val="222222"/>
          <w:kern w:val="0"/>
          <w:sz w:val="28"/>
          <w:szCs w:val="28"/>
          <w14:ligatures w14:val="none"/>
        </w:rPr>
        <w:t xml:space="preserve">The Feast of Dedication, once called the Feast of the Maccabees, </w:t>
      </w:r>
      <w:r w:rsidR="00385C79" w:rsidRPr="0083133B">
        <w:rPr>
          <w:rFonts w:ascii="Times New Roman" w:eastAsia="Times New Roman" w:hAnsi="Times New Roman" w:cs="Times New Roman"/>
          <w:color w:val="222222"/>
          <w:kern w:val="0"/>
          <w:sz w:val="28"/>
          <w:szCs w:val="28"/>
          <w14:ligatures w14:val="none"/>
        </w:rPr>
        <w:t xml:space="preserve">which is </w:t>
      </w:r>
      <w:r w:rsidR="004A068E" w:rsidRPr="0083133B">
        <w:rPr>
          <w:rFonts w:ascii="Times New Roman" w:eastAsia="Times New Roman" w:hAnsi="Times New Roman" w:cs="Times New Roman"/>
          <w:color w:val="222222"/>
          <w:kern w:val="0"/>
          <w:sz w:val="28"/>
          <w:szCs w:val="28"/>
          <w14:ligatures w14:val="none"/>
        </w:rPr>
        <w:t xml:space="preserve">an eight-day winter festival celebrated by the Jews in the month of December or sometimes late November, depending on when it fell in the lunisolar Jewish calendar. Today, this festival is </w:t>
      </w:r>
      <w:r w:rsidR="00385C79" w:rsidRPr="0083133B">
        <w:rPr>
          <w:rFonts w:ascii="Times New Roman" w:eastAsia="Times New Roman" w:hAnsi="Times New Roman" w:cs="Times New Roman"/>
          <w:color w:val="222222"/>
          <w:kern w:val="0"/>
          <w:sz w:val="28"/>
          <w:szCs w:val="28"/>
          <w14:ligatures w14:val="none"/>
        </w:rPr>
        <w:t xml:space="preserve">more familiarly </w:t>
      </w:r>
      <w:r w:rsidR="004A068E" w:rsidRPr="0083133B">
        <w:rPr>
          <w:rFonts w:ascii="Times New Roman" w:eastAsia="Times New Roman" w:hAnsi="Times New Roman" w:cs="Times New Roman"/>
          <w:color w:val="222222"/>
          <w:kern w:val="0"/>
          <w:sz w:val="28"/>
          <w:szCs w:val="28"/>
          <w14:ligatures w14:val="none"/>
        </w:rPr>
        <w:t>called Hanukkah or the Festival of Lights.</w:t>
      </w:r>
      <w:r w:rsidR="00385C79" w:rsidRPr="0083133B">
        <w:rPr>
          <w:rFonts w:ascii="Times New Roman" w:eastAsia="Times New Roman" w:hAnsi="Times New Roman" w:cs="Times New Roman"/>
          <w:color w:val="222222"/>
          <w:kern w:val="0"/>
          <w:sz w:val="28"/>
          <w:szCs w:val="28"/>
          <w14:ligatures w14:val="none"/>
        </w:rPr>
        <w:t xml:space="preserve"> </w:t>
      </w:r>
      <w:r w:rsidR="004A068E" w:rsidRPr="0083133B">
        <w:rPr>
          <w:rFonts w:ascii="Times New Roman" w:eastAsia="Times New Roman" w:hAnsi="Times New Roman" w:cs="Times New Roman"/>
          <w:color w:val="222222"/>
          <w:kern w:val="0"/>
          <w:sz w:val="28"/>
          <w:szCs w:val="28"/>
          <w14:ligatures w14:val="none"/>
        </w:rPr>
        <w:t>The history of the Feast of Dedication goes back to the </w:t>
      </w:r>
      <w:hyperlink r:id="rId5" w:history="1">
        <w:r w:rsidR="004A068E" w:rsidRPr="0083133B">
          <w:rPr>
            <w:rStyle w:val="Hyperlink"/>
            <w:rFonts w:ascii="Times New Roman" w:eastAsia="Times New Roman" w:hAnsi="Times New Roman" w:cs="Times New Roman"/>
            <w:kern w:val="0"/>
            <w:sz w:val="28"/>
            <w:szCs w:val="28"/>
            <w14:ligatures w14:val="none"/>
          </w:rPr>
          <w:t>intertestamental period</w:t>
        </w:r>
      </w:hyperlink>
      <w:r w:rsidR="00AF40E9" w:rsidRPr="0083133B">
        <w:rPr>
          <w:rFonts w:ascii="Times New Roman" w:eastAsia="Times New Roman" w:hAnsi="Times New Roman" w:cs="Times New Roman"/>
          <w:color w:val="222222"/>
          <w:kern w:val="0"/>
          <w:sz w:val="28"/>
          <w:szCs w:val="28"/>
          <w14:ligatures w14:val="none"/>
        </w:rPr>
        <w:t xml:space="preserve">, the time between the last prophet Malachi in 400 </w:t>
      </w:r>
      <w:proofErr w:type="spellStart"/>
      <w:r w:rsidR="00AF40E9" w:rsidRPr="0083133B">
        <w:rPr>
          <w:rFonts w:ascii="Times New Roman" w:eastAsia="Times New Roman" w:hAnsi="Times New Roman" w:cs="Times New Roman"/>
          <w:color w:val="222222"/>
          <w:kern w:val="0"/>
          <w:sz w:val="28"/>
          <w:szCs w:val="28"/>
          <w14:ligatures w14:val="none"/>
        </w:rPr>
        <w:t>bce</w:t>
      </w:r>
      <w:proofErr w:type="spellEnd"/>
      <w:r w:rsidR="00AF40E9" w:rsidRPr="0083133B">
        <w:rPr>
          <w:rFonts w:ascii="Times New Roman" w:eastAsia="Times New Roman" w:hAnsi="Times New Roman" w:cs="Times New Roman"/>
          <w:color w:val="222222"/>
          <w:kern w:val="0"/>
          <w:sz w:val="28"/>
          <w:szCs w:val="28"/>
          <w14:ligatures w14:val="none"/>
        </w:rPr>
        <w:t xml:space="preserve"> </w:t>
      </w:r>
      <w:r w:rsidR="008F5C2A" w:rsidRPr="0083133B">
        <w:rPr>
          <w:rFonts w:ascii="Times New Roman" w:eastAsia="Times New Roman" w:hAnsi="Times New Roman" w:cs="Times New Roman"/>
          <w:color w:val="222222"/>
          <w:kern w:val="0"/>
          <w:sz w:val="28"/>
          <w:szCs w:val="28"/>
          <w14:ligatures w14:val="none"/>
        </w:rPr>
        <w:t xml:space="preserve">to the preaching of John the Baptist </w:t>
      </w:r>
      <w:r w:rsidR="00AF40E9" w:rsidRPr="0083133B">
        <w:rPr>
          <w:rFonts w:ascii="Times New Roman" w:eastAsia="Times New Roman" w:hAnsi="Times New Roman" w:cs="Times New Roman"/>
          <w:color w:val="222222"/>
          <w:kern w:val="0"/>
          <w:sz w:val="28"/>
          <w:szCs w:val="28"/>
          <w14:ligatures w14:val="none"/>
        </w:rPr>
        <w:t xml:space="preserve">to about 25 </w:t>
      </w:r>
      <w:proofErr w:type="spellStart"/>
      <w:r w:rsidR="00AF40E9" w:rsidRPr="0083133B">
        <w:rPr>
          <w:rFonts w:ascii="Times New Roman" w:eastAsia="Times New Roman" w:hAnsi="Times New Roman" w:cs="Times New Roman"/>
          <w:color w:val="222222"/>
          <w:kern w:val="0"/>
          <w:sz w:val="28"/>
          <w:szCs w:val="28"/>
          <w14:ligatures w14:val="none"/>
        </w:rPr>
        <w:t>ce</w:t>
      </w:r>
      <w:proofErr w:type="spellEnd"/>
      <w:r w:rsidR="008F5C2A" w:rsidRPr="0083133B">
        <w:rPr>
          <w:rFonts w:ascii="Times New Roman" w:eastAsia="Times New Roman" w:hAnsi="Times New Roman" w:cs="Times New Roman"/>
          <w:color w:val="222222"/>
          <w:kern w:val="0"/>
          <w:sz w:val="28"/>
          <w:szCs w:val="28"/>
          <w14:ligatures w14:val="none"/>
        </w:rPr>
        <w:t xml:space="preserve">. </w:t>
      </w:r>
      <w:r w:rsidR="00AF40E9" w:rsidRPr="0083133B">
        <w:rPr>
          <w:rFonts w:ascii="Times New Roman" w:eastAsia="Times New Roman" w:hAnsi="Times New Roman" w:cs="Times New Roman"/>
          <w:color w:val="222222"/>
          <w:kern w:val="0"/>
          <w:sz w:val="28"/>
          <w:szCs w:val="28"/>
          <w14:ligatures w14:val="none"/>
        </w:rPr>
        <w:t>Since</w:t>
      </w:r>
      <w:r w:rsidR="008F5C2A" w:rsidRPr="0083133B">
        <w:rPr>
          <w:rFonts w:ascii="Times New Roman" w:eastAsia="Times New Roman" w:hAnsi="Times New Roman" w:cs="Times New Roman"/>
          <w:color w:val="222222"/>
          <w:kern w:val="0"/>
          <w:sz w:val="28"/>
          <w:szCs w:val="28"/>
          <w14:ligatures w14:val="none"/>
        </w:rPr>
        <w:t xml:space="preserve"> there was no prophetic word from God during the period from Malachi to John, some refer to it as the “400 silent years.” The political, religious, and social atmosphere of Israel changed significantly during this period. </w:t>
      </w:r>
      <w:r w:rsidR="00AF40E9" w:rsidRPr="0083133B">
        <w:rPr>
          <w:rFonts w:ascii="Times New Roman" w:hAnsi="Times New Roman" w:cs="Times New Roman"/>
          <w:color w:val="081C2A"/>
          <w:sz w:val="28"/>
          <w:szCs w:val="28"/>
          <w:shd w:val="clear" w:color="auto" w:fill="FFFFFF"/>
        </w:rPr>
        <w:t>During the intertestamental period, Alexander the Great defeated Darius of Persia, bringing </w:t>
      </w:r>
      <w:hyperlink r:id="rId6" w:history="1">
        <w:r w:rsidR="00AF40E9" w:rsidRPr="0083133B">
          <w:rPr>
            <w:rFonts w:ascii="Times New Roman" w:hAnsi="Times New Roman" w:cs="Times New Roman"/>
            <w:sz w:val="28"/>
            <w:szCs w:val="28"/>
            <w:shd w:val="clear" w:color="auto" w:fill="FFFFFF"/>
          </w:rPr>
          <w:t>Greek rule</w:t>
        </w:r>
      </w:hyperlink>
      <w:r w:rsidR="00AF40E9" w:rsidRPr="0083133B">
        <w:rPr>
          <w:rFonts w:ascii="Times New Roman" w:hAnsi="Times New Roman" w:cs="Times New Roman"/>
          <w:color w:val="081C2A"/>
          <w:sz w:val="28"/>
          <w:szCs w:val="28"/>
          <w:shd w:val="clear" w:color="auto" w:fill="FFFFFF"/>
        </w:rPr>
        <w:t> to the world. Alexander was a student of Aristotle and was well-educated in Greek philosophy and politics. Alexander required that Greek culture be promoted in every land that he conquered. As a result, the Hebrew Old Testament was translated into Greek, becoming the translation known as the </w:t>
      </w:r>
      <w:hyperlink r:id="rId7" w:history="1">
        <w:r w:rsidR="00AF40E9" w:rsidRPr="0083133B">
          <w:rPr>
            <w:rFonts w:ascii="Times New Roman" w:hAnsi="Times New Roman" w:cs="Times New Roman"/>
            <w:color w:val="338BBD"/>
            <w:sz w:val="28"/>
            <w:szCs w:val="28"/>
            <w:u w:val="single"/>
            <w:shd w:val="clear" w:color="auto" w:fill="FFFFFF"/>
          </w:rPr>
          <w:t>Septuagint</w:t>
        </w:r>
      </w:hyperlink>
      <w:r w:rsidR="00AF40E9" w:rsidRPr="0083133B">
        <w:rPr>
          <w:rFonts w:ascii="Times New Roman" w:hAnsi="Times New Roman" w:cs="Times New Roman"/>
          <w:sz w:val="28"/>
          <w:szCs w:val="28"/>
        </w:rPr>
        <w:t xml:space="preserve"> (SEP </w:t>
      </w:r>
      <w:proofErr w:type="spellStart"/>
      <w:r w:rsidR="00AF40E9" w:rsidRPr="0083133B">
        <w:rPr>
          <w:rFonts w:ascii="Times New Roman" w:hAnsi="Times New Roman" w:cs="Times New Roman"/>
          <w:sz w:val="28"/>
          <w:szCs w:val="28"/>
        </w:rPr>
        <w:t>tu</w:t>
      </w:r>
      <w:proofErr w:type="spellEnd"/>
      <w:r w:rsidR="00AF40E9" w:rsidRPr="0083133B">
        <w:rPr>
          <w:rFonts w:ascii="Times New Roman" w:hAnsi="Times New Roman" w:cs="Times New Roman"/>
          <w:sz w:val="28"/>
          <w:szCs w:val="28"/>
        </w:rPr>
        <w:t xml:space="preserve"> </w:t>
      </w:r>
      <w:proofErr w:type="spellStart"/>
      <w:r w:rsidR="00AF40E9" w:rsidRPr="0083133B">
        <w:rPr>
          <w:rFonts w:ascii="Times New Roman" w:hAnsi="Times New Roman" w:cs="Times New Roman"/>
          <w:sz w:val="28"/>
          <w:szCs w:val="28"/>
        </w:rPr>
        <w:t>a gent</w:t>
      </w:r>
      <w:proofErr w:type="spellEnd"/>
      <w:r w:rsidR="00AF40E9" w:rsidRPr="0083133B">
        <w:rPr>
          <w:rFonts w:ascii="Times New Roman" w:hAnsi="Times New Roman" w:cs="Times New Roman"/>
          <w:sz w:val="28"/>
          <w:szCs w:val="28"/>
        </w:rPr>
        <w:t>)</w:t>
      </w:r>
      <w:r w:rsidR="00AF40E9" w:rsidRPr="0083133B">
        <w:rPr>
          <w:rFonts w:ascii="Times New Roman" w:hAnsi="Times New Roman" w:cs="Times New Roman"/>
          <w:color w:val="081C2A"/>
          <w:sz w:val="28"/>
          <w:szCs w:val="28"/>
          <w:shd w:val="clear" w:color="auto" w:fill="FFFFFF"/>
        </w:rPr>
        <w:t>. Most of the New Testament references to Old Testament Scripture use the Septuagint phrasing. Even though Alexander allow religious freedom for the Jews, the strongly promoted Greek lifestyles. This was a challenge for Israel, since the Greek culture was very worldly, humanistic, and ungodly. Perhaps they felt it couldn’t get any worse, but it did. After Alexander died, </w:t>
      </w:r>
      <w:hyperlink r:id="rId8" w:history="1">
        <w:r w:rsidR="00AF40E9" w:rsidRPr="0083133B">
          <w:rPr>
            <w:rFonts w:ascii="Times New Roman" w:hAnsi="Times New Roman" w:cs="Times New Roman"/>
            <w:sz w:val="28"/>
            <w:szCs w:val="28"/>
            <w:u w:val="single"/>
            <w:shd w:val="clear" w:color="auto" w:fill="FFFFFF"/>
          </w:rPr>
          <w:t>Judea</w:t>
        </w:r>
      </w:hyperlink>
      <w:r w:rsidR="00AF40E9" w:rsidRPr="0083133B">
        <w:rPr>
          <w:rFonts w:ascii="Times New Roman" w:hAnsi="Times New Roman" w:cs="Times New Roman"/>
          <w:color w:val="081C2A"/>
          <w:sz w:val="28"/>
          <w:szCs w:val="28"/>
          <w:shd w:val="clear" w:color="auto" w:fill="FFFFFF"/>
        </w:rPr>
        <w:t xml:space="preserve"> was ruled by a series of successors, culminating in the </w:t>
      </w:r>
      <w:r w:rsidR="00EB7240" w:rsidRPr="0083133B">
        <w:rPr>
          <w:rFonts w:ascii="Times New Roman" w:hAnsi="Times New Roman" w:cs="Times New Roman"/>
          <w:color w:val="081C2A"/>
          <w:sz w:val="28"/>
          <w:szCs w:val="28"/>
          <w:shd w:val="clear" w:color="auto" w:fill="FFFFFF"/>
        </w:rPr>
        <w:t>Seleucid</w:t>
      </w:r>
      <w:r w:rsidR="00AF40E9" w:rsidRPr="0083133B">
        <w:rPr>
          <w:rFonts w:ascii="Times New Roman" w:hAnsi="Times New Roman" w:cs="Times New Roman"/>
          <w:color w:val="081C2A"/>
          <w:sz w:val="28"/>
          <w:szCs w:val="28"/>
          <w:shd w:val="clear" w:color="auto" w:fill="FFFFFF"/>
        </w:rPr>
        <w:t xml:space="preserve"> </w:t>
      </w:r>
      <w:r w:rsidR="00E85909" w:rsidRPr="0083133B">
        <w:rPr>
          <w:rFonts w:ascii="Times New Roman" w:hAnsi="Times New Roman" w:cs="Times New Roman"/>
          <w:color w:val="081C2A"/>
          <w:sz w:val="28"/>
          <w:szCs w:val="28"/>
          <w:shd w:val="clear" w:color="auto" w:fill="FFFFFF"/>
        </w:rPr>
        <w:t>(</w:t>
      </w:r>
      <w:proofErr w:type="spellStart"/>
      <w:r w:rsidR="00E85909" w:rsidRPr="0083133B">
        <w:rPr>
          <w:rFonts w:ascii="Times New Roman" w:hAnsi="Times New Roman" w:cs="Times New Roman"/>
          <w:color w:val="081C2A"/>
          <w:sz w:val="28"/>
          <w:szCs w:val="28"/>
          <w:shd w:val="clear" w:color="auto" w:fill="FFFFFF"/>
        </w:rPr>
        <w:t>Sal</w:t>
      </w:r>
      <w:r w:rsidR="00EB7240" w:rsidRPr="0083133B">
        <w:rPr>
          <w:rFonts w:ascii="Times New Roman" w:hAnsi="Times New Roman" w:cs="Times New Roman"/>
          <w:color w:val="081C2A"/>
          <w:sz w:val="28"/>
          <w:szCs w:val="28"/>
          <w:shd w:val="clear" w:color="auto" w:fill="FFFFFF"/>
        </w:rPr>
        <w:t>o</w:t>
      </w:r>
      <w:r w:rsidR="00E85909" w:rsidRPr="0083133B">
        <w:rPr>
          <w:rFonts w:ascii="Times New Roman" w:hAnsi="Times New Roman" w:cs="Times New Roman"/>
          <w:color w:val="081C2A"/>
          <w:sz w:val="28"/>
          <w:szCs w:val="28"/>
          <w:shd w:val="clear" w:color="auto" w:fill="FFFFFF"/>
        </w:rPr>
        <w:t>ucid</w:t>
      </w:r>
      <w:proofErr w:type="spellEnd"/>
      <w:r w:rsidR="00E85909" w:rsidRPr="0083133B">
        <w:rPr>
          <w:rFonts w:ascii="Times New Roman" w:hAnsi="Times New Roman" w:cs="Times New Roman"/>
          <w:color w:val="081C2A"/>
          <w:sz w:val="28"/>
          <w:szCs w:val="28"/>
          <w:shd w:val="clear" w:color="auto" w:fill="FFFFFF"/>
        </w:rPr>
        <w:t xml:space="preserve">) </w:t>
      </w:r>
      <w:r w:rsidR="00AF40E9" w:rsidRPr="0083133B">
        <w:rPr>
          <w:rFonts w:ascii="Times New Roman" w:hAnsi="Times New Roman" w:cs="Times New Roman"/>
          <w:color w:val="081C2A"/>
          <w:sz w:val="28"/>
          <w:szCs w:val="28"/>
          <w:shd w:val="clear" w:color="auto" w:fill="FFFFFF"/>
        </w:rPr>
        <w:t>king </w:t>
      </w:r>
      <w:hyperlink r:id="rId9" w:history="1">
        <w:r w:rsidR="00AF40E9" w:rsidRPr="0083133B">
          <w:rPr>
            <w:rFonts w:ascii="Times New Roman" w:hAnsi="Times New Roman" w:cs="Times New Roman"/>
            <w:color w:val="338BBD"/>
            <w:sz w:val="28"/>
            <w:szCs w:val="28"/>
            <w:u w:val="single"/>
            <w:shd w:val="clear" w:color="auto" w:fill="FFFFFF"/>
          </w:rPr>
          <w:t>Antiochus Epiphanes</w:t>
        </w:r>
      </w:hyperlink>
      <w:r w:rsidR="00AF40E9" w:rsidRPr="0083133B">
        <w:rPr>
          <w:rFonts w:ascii="Times New Roman" w:hAnsi="Times New Roman" w:cs="Times New Roman"/>
          <w:color w:val="081C2A"/>
          <w:sz w:val="28"/>
          <w:szCs w:val="28"/>
          <w:shd w:val="clear" w:color="auto" w:fill="FFFFFF"/>
        </w:rPr>
        <w:t xml:space="preserve">. </w:t>
      </w:r>
      <w:r w:rsidR="00E85909" w:rsidRPr="0083133B">
        <w:rPr>
          <w:rFonts w:ascii="Times New Roman" w:hAnsi="Times New Roman" w:cs="Times New Roman"/>
          <w:color w:val="081C2A"/>
          <w:sz w:val="28"/>
          <w:szCs w:val="28"/>
          <w:shd w:val="clear" w:color="auto" w:fill="FFFFFF"/>
        </w:rPr>
        <w:t xml:space="preserve">(Antiochus </w:t>
      </w:r>
      <w:proofErr w:type="spellStart"/>
      <w:r w:rsidR="00E85909" w:rsidRPr="0083133B">
        <w:rPr>
          <w:rFonts w:ascii="Times New Roman" w:hAnsi="Times New Roman" w:cs="Times New Roman"/>
          <w:color w:val="081C2A"/>
          <w:sz w:val="28"/>
          <w:szCs w:val="28"/>
          <w:shd w:val="clear" w:color="auto" w:fill="FFFFFF"/>
        </w:rPr>
        <w:lastRenderedPageBreak/>
        <w:t>Epihanies</w:t>
      </w:r>
      <w:proofErr w:type="spellEnd"/>
      <w:r w:rsidR="00E85909" w:rsidRPr="0083133B">
        <w:rPr>
          <w:rFonts w:ascii="Times New Roman" w:hAnsi="Times New Roman" w:cs="Times New Roman"/>
          <w:color w:val="081C2A"/>
          <w:sz w:val="28"/>
          <w:szCs w:val="28"/>
          <w:shd w:val="clear" w:color="auto" w:fill="FFFFFF"/>
        </w:rPr>
        <w:t xml:space="preserve">). </w:t>
      </w:r>
      <w:r w:rsidR="00AF40E9" w:rsidRPr="0083133B">
        <w:rPr>
          <w:rFonts w:ascii="Times New Roman" w:hAnsi="Times New Roman" w:cs="Times New Roman"/>
          <w:color w:val="081C2A"/>
          <w:sz w:val="28"/>
          <w:szCs w:val="28"/>
          <w:shd w:val="clear" w:color="auto" w:fill="FFFFFF"/>
        </w:rPr>
        <w:t>Antiochus did far more than refuse religious freedom to the Jews. Around 167 BC, he overthrew the rightful line of the priesthood and desecrated the temple, defiling it with unclean animals and a pagan altar</w:t>
      </w:r>
      <w:r w:rsidR="004A068E" w:rsidRPr="0083133B">
        <w:rPr>
          <w:rFonts w:ascii="Times New Roman" w:eastAsia="Times New Roman" w:hAnsi="Times New Roman" w:cs="Times New Roman"/>
          <w:color w:val="222222"/>
          <w:kern w:val="0"/>
          <w:sz w:val="28"/>
          <w:szCs w:val="28"/>
          <w14:ligatures w14:val="none"/>
        </w:rPr>
        <w:t>. After the Seleucid king </w:t>
      </w:r>
      <w:hyperlink r:id="rId10" w:history="1">
        <w:r w:rsidR="004A068E" w:rsidRPr="0083133B">
          <w:rPr>
            <w:rStyle w:val="Hyperlink"/>
            <w:rFonts w:ascii="Times New Roman" w:eastAsia="Times New Roman" w:hAnsi="Times New Roman" w:cs="Times New Roman"/>
            <w:color w:val="auto"/>
            <w:kern w:val="0"/>
            <w:sz w:val="28"/>
            <w:szCs w:val="28"/>
            <w:u w:val="none"/>
            <w14:ligatures w14:val="none"/>
          </w:rPr>
          <w:t>Antiochus Ephiphanes</w:t>
        </w:r>
      </w:hyperlink>
      <w:r w:rsidR="004A068E" w:rsidRPr="0083133B">
        <w:rPr>
          <w:rFonts w:ascii="Times New Roman" w:eastAsia="Times New Roman" w:hAnsi="Times New Roman" w:cs="Times New Roman"/>
          <w:color w:val="222222"/>
          <w:kern w:val="0"/>
          <w:sz w:val="28"/>
          <w:szCs w:val="28"/>
          <w14:ligatures w14:val="none"/>
        </w:rPr>
        <w:t> </w:t>
      </w:r>
      <w:r w:rsidR="00E85909" w:rsidRPr="0083133B">
        <w:rPr>
          <w:rFonts w:ascii="Times New Roman" w:eastAsia="Times New Roman" w:hAnsi="Times New Roman" w:cs="Times New Roman"/>
          <w:color w:val="222222"/>
          <w:kern w:val="0"/>
          <w:sz w:val="28"/>
          <w:szCs w:val="28"/>
          <w14:ligatures w14:val="none"/>
        </w:rPr>
        <w:t xml:space="preserve">had </w:t>
      </w:r>
      <w:r w:rsidR="004A068E" w:rsidRPr="0083133B">
        <w:rPr>
          <w:rFonts w:ascii="Times New Roman" w:eastAsia="Times New Roman" w:hAnsi="Times New Roman" w:cs="Times New Roman"/>
          <w:color w:val="222222"/>
          <w:kern w:val="0"/>
          <w:sz w:val="28"/>
          <w:szCs w:val="28"/>
          <w14:ligatures w14:val="none"/>
        </w:rPr>
        <w:t>profaned the Jewish temple and forced the Jews to abandon their sacrifices and adopt pagan rituals, a group of Jewish freedom fighters</w:t>
      </w:r>
      <w:r w:rsidR="00EB7240" w:rsidRPr="0083133B">
        <w:rPr>
          <w:rFonts w:ascii="Times New Roman" w:eastAsia="Times New Roman" w:hAnsi="Times New Roman" w:cs="Times New Roman"/>
          <w:color w:val="222222"/>
          <w:kern w:val="0"/>
          <w:sz w:val="28"/>
          <w:szCs w:val="28"/>
          <w14:ligatures w14:val="none"/>
        </w:rPr>
        <w:t>,</w:t>
      </w:r>
      <w:r w:rsidR="004A068E" w:rsidRPr="0083133B">
        <w:rPr>
          <w:rFonts w:ascii="Times New Roman" w:eastAsia="Times New Roman" w:hAnsi="Times New Roman" w:cs="Times New Roman"/>
          <w:color w:val="222222"/>
          <w:kern w:val="0"/>
          <w:sz w:val="28"/>
          <w:szCs w:val="28"/>
          <w14:ligatures w14:val="none"/>
        </w:rPr>
        <w:t xml:space="preserve"> </w:t>
      </w:r>
      <w:r w:rsidR="00E85909" w:rsidRPr="0083133B">
        <w:rPr>
          <w:rFonts w:ascii="Times New Roman" w:eastAsia="Times New Roman" w:hAnsi="Times New Roman" w:cs="Times New Roman"/>
          <w:color w:val="222222"/>
          <w:kern w:val="0"/>
          <w:sz w:val="28"/>
          <w:szCs w:val="28"/>
          <w14:ligatures w14:val="none"/>
        </w:rPr>
        <w:t>the Maccabees</w:t>
      </w:r>
      <w:r w:rsidR="00EB7240" w:rsidRPr="0083133B">
        <w:rPr>
          <w:rFonts w:ascii="Times New Roman" w:eastAsia="Times New Roman" w:hAnsi="Times New Roman" w:cs="Times New Roman"/>
          <w:color w:val="222222"/>
          <w:kern w:val="0"/>
          <w:sz w:val="28"/>
          <w:szCs w:val="28"/>
          <w14:ligatures w14:val="none"/>
        </w:rPr>
        <w:t>,</w:t>
      </w:r>
      <w:r w:rsidR="00E85909" w:rsidRPr="0083133B">
        <w:rPr>
          <w:rFonts w:ascii="Times New Roman" w:eastAsia="Times New Roman" w:hAnsi="Times New Roman" w:cs="Times New Roman"/>
          <w:color w:val="222222"/>
          <w:kern w:val="0"/>
          <w:sz w:val="28"/>
          <w:szCs w:val="28"/>
          <w14:ligatures w14:val="none"/>
        </w:rPr>
        <w:t xml:space="preserve"> </w:t>
      </w:r>
      <w:r w:rsidR="004A068E" w:rsidRPr="0083133B">
        <w:rPr>
          <w:rFonts w:ascii="Times New Roman" w:eastAsia="Times New Roman" w:hAnsi="Times New Roman" w:cs="Times New Roman"/>
          <w:color w:val="222222"/>
          <w:kern w:val="0"/>
          <w:sz w:val="28"/>
          <w:szCs w:val="28"/>
          <w14:ligatures w14:val="none"/>
        </w:rPr>
        <w:t xml:space="preserve">rose up, </w:t>
      </w:r>
      <w:r w:rsidR="00EB7240" w:rsidRPr="0083133B">
        <w:rPr>
          <w:rFonts w:ascii="Times New Roman" w:eastAsia="Times New Roman" w:hAnsi="Times New Roman" w:cs="Times New Roman"/>
          <w:color w:val="222222"/>
          <w:kern w:val="0"/>
          <w:sz w:val="28"/>
          <w:szCs w:val="28"/>
          <w14:ligatures w14:val="none"/>
        </w:rPr>
        <w:t xml:space="preserve">and </w:t>
      </w:r>
      <w:r w:rsidR="004A068E" w:rsidRPr="0083133B">
        <w:rPr>
          <w:rFonts w:ascii="Times New Roman" w:eastAsia="Times New Roman" w:hAnsi="Times New Roman" w:cs="Times New Roman"/>
          <w:color w:val="222222"/>
          <w:kern w:val="0"/>
          <w:sz w:val="28"/>
          <w:szCs w:val="28"/>
          <w14:ligatures w14:val="none"/>
        </w:rPr>
        <w:t>defied the oppressive pagan regime, and overthrew the Seleucids. The temple in Jerusalem was re-dedicated to God; ever since then, the Feast of Dedication has been celebrated to commemorate this meaningful event in Jewish history.</w:t>
      </w:r>
      <w:r w:rsidR="00E85909" w:rsidRPr="0083133B">
        <w:rPr>
          <w:rFonts w:ascii="Times New Roman" w:eastAsia="Times New Roman" w:hAnsi="Times New Roman" w:cs="Times New Roman"/>
          <w:color w:val="222222"/>
          <w:kern w:val="0"/>
          <w:sz w:val="28"/>
          <w:szCs w:val="28"/>
          <w14:ligatures w14:val="none"/>
        </w:rPr>
        <w:t xml:space="preserve"> </w:t>
      </w:r>
      <w:r w:rsidR="004A068E" w:rsidRPr="0083133B">
        <w:rPr>
          <w:rFonts w:ascii="Times New Roman" w:eastAsia="Times New Roman" w:hAnsi="Times New Roman" w:cs="Times New Roman"/>
          <w:color w:val="222222"/>
          <w:kern w:val="0"/>
          <w:sz w:val="28"/>
          <w:szCs w:val="28"/>
          <w14:ligatures w14:val="none"/>
        </w:rPr>
        <w:t xml:space="preserve">The original Feast of Dedication involved a miracle, according to rabbinic tradition. When the Jews re-entered the </w:t>
      </w:r>
      <w:r w:rsidR="00EB7240" w:rsidRPr="0083133B">
        <w:rPr>
          <w:rFonts w:ascii="Times New Roman" w:eastAsia="Times New Roman" w:hAnsi="Times New Roman" w:cs="Times New Roman"/>
          <w:color w:val="222222"/>
          <w:kern w:val="0"/>
          <w:sz w:val="28"/>
          <w:szCs w:val="28"/>
          <w14:ligatures w14:val="none"/>
        </w:rPr>
        <w:t>temple,</w:t>
      </w:r>
      <w:r w:rsidR="004A068E" w:rsidRPr="0083133B">
        <w:rPr>
          <w:rFonts w:ascii="Times New Roman" w:eastAsia="Times New Roman" w:hAnsi="Times New Roman" w:cs="Times New Roman"/>
          <w:color w:val="222222"/>
          <w:kern w:val="0"/>
          <w:sz w:val="28"/>
          <w:szCs w:val="28"/>
          <w14:ligatures w14:val="none"/>
        </w:rPr>
        <w:t xml:space="preserve"> they could only find one small, sealed jug of olive oil that had not been profaned or contaminated by the Seleucids. They used this to light the </w:t>
      </w:r>
      <w:hyperlink r:id="rId11" w:history="1">
        <w:r w:rsidR="004A068E" w:rsidRPr="0083133B">
          <w:rPr>
            <w:rStyle w:val="Hyperlink"/>
            <w:rFonts w:ascii="Times New Roman" w:eastAsia="Times New Roman" w:hAnsi="Times New Roman" w:cs="Times New Roman"/>
            <w:kern w:val="0"/>
            <w:sz w:val="28"/>
            <w:szCs w:val="28"/>
            <w14:ligatures w14:val="none"/>
          </w:rPr>
          <w:t>menorah</w:t>
        </w:r>
      </w:hyperlink>
      <w:r w:rsidR="004A068E" w:rsidRPr="0083133B">
        <w:rPr>
          <w:rFonts w:ascii="Times New Roman" w:eastAsia="Times New Roman" w:hAnsi="Times New Roman" w:cs="Times New Roman"/>
          <w:color w:val="222222"/>
          <w:kern w:val="0"/>
          <w:sz w:val="28"/>
          <w:szCs w:val="28"/>
          <w14:ligatures w14:val="none"/>
        </w:rPr>
        <w:t xml:space="preserve"> in the temple, and though the oil was only enough to last one day, it miraculously lasted eight days—time for more oil to be made ready. This is the reason Hanukkah, </w:t>
      </w:r>
      <w:proofErr w:type="gramStart"/>
      <w:r w:rsidR="00EB7240" w:rsidRPr="0083133B">
        <w:rPr>
          <w:rFonts w:ascii="Times New Roman" w:eastAsia="Times New Roman" w:hAnsi="Times New Roman" w:cs="Times New Roman"/>
          <w:color w:val="222222"/>
          <w:kern w:val="0"/>
          <w:sz w:val="28"/>
          <w:szCs w:val="28"/>
          <w14:ligatures w14:val="none"/>
        </w:rPr>
        <w:t>is</w:t>
      </w:r>
      <w:proofErr w:type="gramEnd"/>
      <w:r w:rsidR="00EB7240" w:rsidRPr="0083133B">
        <w:rPr>
          <w:rFonts w:ascii="Times New Roman" w:eastAsia="Times New Roman" w:hAnsi="Times New Roman" w:cs="Times New Roman"/>
          <w:color w:val="222222"/>
          <w:kern w:val="0"/>
          <w:sz w:val="28"/>
          <w:szCs w:val="28"/>
          <w14:ligatures w14:val="none"/>
        </w:rPr>
        <w:t xml:space="preserve"> </w:t>
      </w:r>
      <w:r w:rsidR="004A068E" w:rsidRPr="0083133B">
        <w:rPr>
          <w:rFonts w:ascii="Times New Roman" w:eastAsia="Times New Roman" w:hAnsi="Times New Roman" w:cs="Times New Roman"/>
          <w:color w:val="222222"/>
          <w:kern w:val="0"/>
          <w:sz w:val="28"/>
          <w:szCs w:val="28"/>
          <w14:ligatures w14:val="none"/>
        </w:rPr>
        <w:t xml:space="preserve">now also referred to </w:t>
      </w:r>
      <w:r w:rsidR="00EB7240" w:rsidRPr="0083133B">
        <w:rPr>
          <w:rFonts w:ascii="Times New Roman" w:eastAsia="Times New Roman" w:hAnsi="Times New Roman" w:cs="Times New Roman"/>
          <w:color w:val="222222"/>
          <w:kern w:val="0"/>
          <w:sz w:val="28"/>
          <w:szCs w:val="28"/>
          <w14:ligatures w14:val="none"/>
        </w:rPr>
        <w:t xml:space="preserve">as </w:t>
      </w:r>
      <w:r w:rsidR="004A068E" w:rsidRPr="0083133B">
        <w:rPr>
          <w:rFonts w:ascii="Times New Roman" w:eastAsia="Times New Roman" w:hAnsi="Times New Roman" w:cs="Times New Roman"/>
          <w:color w:val="222222"/>
          <w:kern w:val="0"/>
          <w:sz w:val="28"/>
          <w:szCs w:val="28"/>
          <w14:ligatures w14:val="none"/>
        </w:rPr>
        <w:t>the Festival of Lights, lasts for eight days.</w:t>
      </w:r>
      <w:r w:rsidR="004A068E" w:rsidRPr="0083133B">
        <w:rPr>
          <w:rFonts w:ascii="Times New Roman" w:eastAsia="Times New Roman" w:hAnsi="Times New Roman" w:cs="Times New Roman"/>
          <w:color w:val="464646"/>
          <w:kern w:val="0"/>
          <w:sz w:val="28"/>
          <w:szCs w:val="28"/>
          <w14:ligatures w14:val="none"/>
        </w:rPr>
        <w:t xml:space="preserve"> </w:t>
      </w:r>
      <w:r w:rsidR="004A068E" w:rsidRPr="0083133B">
        <w:rPr>
          <w:rFonts w:ascii="Times New Roman" w:eastAsia="Times New Roman" w:hAnsi="Times New Roman" w:cs="Times New Roman"/>
          <w:color w:val="222222"/>
          <w:kern w:val="0"/>
          <w:sz w:val="28"/>
          <w:szCs w:val="28"/>
          <w14:ligatures w14:val="none"/>
        </w:rPr>
        <w:t xml:space="preserve">To remember this miracle of provision, </w:t>
      </w:r>
      <w:r w:rsidR="00EB7240" w:rsidRPr="0083133B">
        <w:rPr>
          <w:rFonts w:ascii="Times New Roman" w:eastAsia="Times New Roman" w:hAnsi="Times New Roman" w:cs="Times New Roman"/>
          <w:color w:val="222222"/>
          <w:kern w:val="0"/>
          <w:sz w:val="28"/>
          <w:szCs w:val="28"/>
          <w14:ligatures w14:val="none"/>
        </w:rPr>
        <w:t xml:space="preserve">8 </w:t>
      </w:r>
      <w:r w:rsidR="004A068E" w:rsidRPr="0083133B">
        <w:rPr>
          <w:rFonts w:ascii="Times New Roman" w:eastAsia="Times New Roman" w:hAnsi="Times New Roman" w:cs="Times New Roman"/>
          <w:color w:val="222222"/>
          <w:kern w:val="0"/>
          <w:sz w:val="28"/>
          <w:szCs w:val="28"/>
          <w14:ligatures w14:val="none"/>
        </w:rPr>
        <w:t xml:space="preserve">candles are </w:t>
      </w:r>
      <w:r w:rsidR="00EB7240" w:rsidRPr="0083133B">
        <w:rPr>
          <w:rFonts w:ascii="Times New Roman" w:eastAsia="Times New Roman" w:hAnsi="Times New Roman" w:cs="Times New Roman"/>
          <w:color w:val="222222"/>
          <w:kern w:val="0"/>
          <w:sz w:val="28"/>
          <w:szCs w:val="28"/>
          <w14:ligatures w14:val="none"/>
        </w:rPr>
        <w:t>lit</w:t>
      </w:r>
      <w:r w:rsidR="004A068E" w:rsidRPr="0083133B">
        <w:rPr>
          <w:rFonts w:ascii="Times New Roman" w:eastAsia="Times New Roman" w:hAnsi="Times New Roman" w:cs="Times New Roman"/>
          <w:color w:val="222222"/>
          <w:kern w:val="0"/>
          <w:sz w:val="28"/>
          <w:szCs w:val="28"/>
          <w14:ligatures w14:val="none"/>
        </w:rPr>
        <w:t xml:space="preserve"> </w:t>
      </w:r>
      <w:r w:rsidR="00EB7240" w:rsidRPr="0083133B">
        <w:rPr>
          <w:rFonts w:ascii="Times New Roman" w:eastAsia="Times New Roman" w:hAnsi="Times New Roman" w:cs="Times New Roman"/>
          <w:color w:val="222222"/>
          <w:kern w:val="0"/>
          <w:sz w:val="28"/>
          <w:szCs w:val="28"/>
          <w14:ligatures w14:val="none"/>
        </w:rPr>
        <w:t xml:space="preserve">on the menorah </w:t>
      </w:r>
      <w:r w:rsidR="004A068E" w:rsidRPr="0083133B">
        <w:rPr>
          <w:rFonts w:ascii="Times New Roman" w:eastAsia="Times New Roman" w:hAnsi="Times New Roman" w:cs="Times New Roman"/>
          <w:color w:val="222222"/>
          <w:kern w:val="0"/>
          <w:sz w:val="28"/>
          <w:szCs w:val="28"/>
          <w14:ligatures w14:val="none"/>
        </w:rPr>
        <w:t>and burned during the eight days of the Feast of Dedication.</w:t>
      </w:r>
      <w:r w:rsidR="00EB7240" w:rsidRPr="0083133B">
        <w:rPr>
          <w:rFonts w:ascii="Times New Roman" w:eastAsia="Times New Roman" w:hAnsi="Times New Roman" w:cs="Times New Roman"/>
          <w:color w:val="222222"/>
          <w:kern w:val="0"/>
          <w:sz w:val="28"/>
          <w:szCs w:val="28"/>
          <w14:ligatures w14:val="none"/>
        </w:rPr>
        <w:t xml:space="preserve"> The lit candles reflect the Festival of Lights. Today, most Jews today do not believe in Jesus Christ as the incarnation of Yahweh. However, the Maccabees were followers of Yahweh, and Jesus’ disciples were still Jewish, even though they believed that the Great I Am had revealed himself in the person of Jesus. Clearly Christianity has its roots in Judaism, and Christians can look to the Feast of Dedication as a celebration of God’s protection and the victory he gives his faithful people who are willing to bravely continue to worship him in the face of persecution</w:t>
      </w:r>
    </w:p>
    <w:p w14:paraId="7CF2DE49" w14:textId="0612BA12" w:rsidR="00C61F9D" w:rsidRPr="0083133B" w:rsidRDefault="00EB7240" w:rsidP="00EB7240">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83133B">
        <w:rPr>
          <w:rFonts w:ascii="Times New Roman" w:eastAsia="Times New Roman" w:hAnsi="Times New Roman" w:cs="Times New Roman"/>
          <w:color w:val="222222"/>
          <w:kern w:val="0"/>
          <w:sz w:val="28"/>
          <w:szCs w:val="28"/>
          <w14:ligatures w14:val="none"/>
        </w:rPr>
        <w:tab/>
        <w:t xml:space="preserve">We hear the Jews, who surrounded Jesus on the portico ask Jesus </w:t>
      </w:r>
      <w:r w:rsidRPr="00914310">
        <w:rPr>
          <w:rFonts w:ascii="Times New Roman" w:eastAsia="Times New Roman" w:hAnsi="Times New Roman" w:cs="Times New Roman"/>
          <w:color w:val="222222"/>
          <w:kern w:val="0"/>
          <w:sz w:val="28"/>
          <w:szCs w:val="28"/>
          <w14:ligatures w14:val="none"/>
        </w:rPr>
        <w:t>“How long will you keep us in suspense? If you are the Messiah, tell us plainly.” </w:t>
      </w:r>
      <w:r w:rsidR="00B46BE6" w:rsidRPr="0083133B">
        <w:rPr>
          <w:rFonts w:ascii="Times New Roman" w:hAnsi="Times New Roman" w:cs="Times New Roman"/>
          <w:sz w:val="28"/>
          <w:szCs w:val="28"/>
        </w:rPr>
        <w:t xml:space="preserve">These </w:t>
      </w:r>
      <w:r w:rsidR="00B46BE6" w:rsidRPr="00C87BE7">
        <w:rPr>
          <w:rFonts w:ascii="Times New Roman" w:hAnsi="Times New Roman" w:cs="Times New Roman"/>
          <w:sz w:val="28"/>
          <w:szCs w:val="28"/>
        </w:rPr>
        <w:t>unbelievers gather around him, begging him to tell them straight out whether he is the Messiah, even as they prepare to stone him for blasphemy</w:t>
      </w:r>
      <w:r w:rsidR="00B46BE6" w:rsidRPr="0083133B">
        <w:rPr>
          <w:rFonts w:ascii="Times New Roman" w:eastAsia="Times New Roman" w:hAnsi="Times New Roman" w:cs="Times New Roman"/>
          <w:color w:val="222222"/>
          <w:kern w:val="0"/>
          <w:sz w:val="28"/>
          <w:szCs w:val="28"/>
          <w14:ligatures w14:val="none"/>
        </w:rPr>
        <w:t xml:space="preserve"> Jesus says he </w:t>
      </w:r>
      <w:r w:rsidR="00C61F9D" w:rsidRPr="0083133B">
        <w:rPr>
          <w:rFonts w:ascii="Times New Roman" w:eastAsia="Times New Roman" w:hAnsi="Times New Roman" w:cs="Times New Roman"/>
          <w:color w:val="222222"/>
          <w:kern w:val="0"/>
          <w:sz w:val="28"/>
          <w:szCs w:val="28"/>
          <w14:ligatures w14:val="none"/>
        </w:rPr>
        <w:t>repeatedly shown them</w:t>
      </w:r>
      <w:r w:rsidR="00B46BE6" w:rsidRPr="0083133B">
        <w:rPr>
          <w:rFonts w:ascii="Times New Roman" w:eastAsia="Times New Roman" w:hAnsi="Times New Roman" w:cs="Times New Roman"/>
          <w:color w:val="222222"/>
          <w:kern w:val="0"/>
          <w:sz w:val="28"/>
          <w:szCs w:val="28"/>
          <w14:ligatures w14:val="none"/>
        </w:rPr>
        <w:t xml:space="preserve">, even with all his miracles and curing people, driving out demons and raising people from the dead. </w:t>
      </w:r>
      <w:r w:rsidR="00B46BE6" w:rsidRPr="0083133B">
        <w:rPr>
          <w:rFonts w:ascii="Times New Roman" w:eastAsia="Times New Roman" w:hAnsi="Times New Roman" w:cs="Times New Roman"/>
          <w:kern w:val="0"/>
          <w:sz w:val="28"/>
          <w:szCs w:val="28"/>
          <w14:ligatures w14:val="none"/>
        </w:rPr>
        <w:t xml:space="preserve">Jesus said he had told them, and they still do not believe. He tells them </w:t>
      </w:r>
      <w:r w:rsidR="00B46BE6" w:rsidRPr="0083133B">
        <w:rPr>
          <w:rFonts w:ascii="Times New Roman" w:eastAsia="Times New Roman" w:hAnsi="Times New Roman" w:cs="Times New Roman"/>
          <w:color w:val="222222"/>
          <w:kern w:val="0"/>
          <w:sz w:val="28"/>
          <w:szCs w:val="28"/>
          <w14:ligatures w14:val="none"/>
        </w:rPr>
        <w:t>t</w:t>
      </w:r>
      <w:r w:rsidRPr="00914310">
        <w:rPr>
          <w:rFonts w:ascii="Times New Roman" w:eastAsia="Times New Roman" w:hAnsi="Times New Roman" w:cs="Times New Roman"/>
          <w:color w:val="222222"/>
          <w:kern w:val="0"/>
          <w:sz w:val="28"/>
          <w:szCs w:val="28"/>
          <w14:ligatures w14:val="none"/>
        </w:rPr>
        <w:t xml:space="preserve">he works that </w:t>
      </w:r>
      <w:r w:rsidR="00B46BE6" w:rsidRPr="0083133B">
        <w:rPr>
          <w:rFonts w:ascii="Times New Roman" w:eastAsia="Times New Roman" w:hAnsi="Times New Roman" w:cs="Times New Roman"/>
          <w:color w:val="222222"/>
          <w:kern w:val="0"/>
          <w:sz w:val="28"/>
          <w:szCs w:val="28"/>
          <w14:ligatures w14:val="none"/>
        </w:rPr>
        <w:t>he does</w:t>
      </w:r>
      <w:r w:rsidRPr="00914310">
        <w:rPr>
          <w:rFonts w:ascii="Times New Roman" w:eastAsia="Times New Roman" w:hAnsi="Times New Roman" w:cs="Times New Roman"/>
          <w:color w:val="222222"/>
          <w:kern w:val="0"/>
          <w:sz w:val="28"/>
          <w:szCs w:val="28"/>
          <w14:ligatures w14:val="none"/>
        </w:rPr>
        <w:t xml:space="preserve"> in </w:t>
      </w:r>
      <w:r w:rsidR="00B46BE6" w:rsidRPr="0083133B">
        <w:rPr>
          <w:rFonts w:ascii="Times New Roman" w:eastAsia="Times New Roman" w:hAnsi="Times New Roman" w:cs="Times New Roman"/>
          <w:color w:val="222222"/>
          <w:kern w:val="0"/>
          <w:sz w:val="28"/>
          <w:szCs w:val="28"/>
          <w14:ligatures w14:val="none"/>
        </w:rPr>
        <w:t>his</w:t>
      </w:r>
      <w:r w:rsidRPr="00914310">
        <w:rPr>
          <w:rFonts w:ascii="Times New Roman" w:eastAsia="Times New Roman" w:hAnsi="Times New Roman" w:cs="Times New Roman"/>
          <w:color w:val="222222"/>
          <w:kern w:val="0"/>
          <w:sz w:val="28"/>
          <w:szCs w:val="28"/>
          <w14:ligatures w14:val="none"/>
        </w:rPr>
        <w:t xml:space="preserve"> Father’s name testify to </w:t>
      </w:r>
      <w:r w:rsidR="00B46BE6" w:rsidRPr="0083133B">
        <w:rPr>
          <w:rFonts w:ascii="Times New Roman" w:eastAsia="Times New Roman" w:hAnsi="Times New Roman" w:cs="Times New Roman"/>
          <w:color w:val="222222"/>
          <w:kern w:val="0"/>
          <w:sz w:val="28"/>
          <w:szCs w:val="28"/>
          <w14:ligatures w14:val="none"/>
        </w:rPr>
        <w:t>him, yet they</w:t>
      </w:r>
      <w:r w:rsidRPr="00914310">
        <w:rPr>
          <w:rFonts w:ascii="Times New Roman" w:eastAsia="Times New Roman" w:hAnsi="Times New Roman" w:cs="Times New Roman"/>
          <w:color w:val="222222"/>
          <w:kern w:val="0"/>
          <w:sz w:val="28"/>
          <w:szCs w:val="28"/>
          <w14:ligatures w14:val="none"/>
        </w:rPr>
        <w:t xml:space="preserve"> do not believe, because </w:t>
      </w:r>
      <w:r w:rsidR="00B46BE6" w:rsidRPr="0083133B">
        <w:rPr>
          <w:rFonts w:ascii="Times New Roman" w:eastAsia="Times New Roman" w:hAnsi="Times New Roman" w:cs="Times New Roman"/>
          <w:color w:val="222222"/>
          <w:kern w:val="0"/>
          <w:sz w:val="28"/>
          <w:szCs w:val="28"/>
          <w14:ligatures w14:val="none"/>
        </w:rPr>
        <w:t>they</w:t>
      </w:r>
      <w:r w:rsidRPr="00914310">
        <w:rPr>
          <w:rFonts w:ascii="Times New Roman" w:eastAsia="Times New Roman" w:hAnsi="Times New Roman" w:cs="Times New Roman"/>
          <w:color w:val="222222"/>
          <w:kern w:val="0"/>
          <w:sz w:val="28"/>
          <w:szCs w:val="28"/>
          <w14:ligatures w14:val="none"/>
        </w:rPr>
        <w:t xml:space="preserve"> do not belong to </w:t>
      </w:r>
      <w:r w:rsidR="00B46BE6" w:rsidRPr="0083133B">
        <w:rPr>
          <w:rFonts w:ascii="Times New Roman" w:eastAsia="Times New Roman" w:hAnsi="Times New Roman" w:cs="Times New Roman"/>
          <w:color w:val="222222"/>
          <w:kern w:val="0"/>
          <w:sz w:val="28"/>
          <w:szCs w:val="28"/>
          <w14:ligatures w14:val="none"/>
        </w:rPr>
        <w:t>his</w:t>
      </w:r>
      <w:r w:rsidRPr="00914310">
        <w:rPr>
          <w:rFonts w:ascii="Times New Roman" w:eastAsia="Times New Roman" w:hAnsi="Times New Roman" w:cs="Times New Roman"/>
          <w:color w:val="222222"/>
          <w:kern w:val="0"/>
          <w:sz w:val="28"/>
          <w:szCs w:val="28"/>
          <w14:ligatures w14:val="none"/>
        </w:rPr>
        <w:t xml:space="preserve"> sheep. </w:t>
      </w:r>
      <w:r w:rsidR="00B46BE6" w:rsidRPr="0083133B">
        <w:rPr>
          <w:rFonts w:ascii="Times New Roman" w:eastAsia="Times New Roman" w:hAnsi="Times New Roman" w:cs="Times New Roman"/>
          <w:color w:val="222222"/>
          <w:kern w:val="0"/>
          <w:sz w:val="28"/>
          <w:szCs w:val="28"/>
          <w14:ligatures w14:val="none"/>
        </w:rPr>
        <w:t>Jesus is the Good Shepherd and when his sheep</w:t>
      </w:r>
      <w:r w:rsidRPr="00914310">
        <w:rPr>
          <w:rFonts w:ascii="Times New Roman" w:eastAsia="Times New Roman" w:hAnsi="Times New Roman" w:cs="Times New Roman"/>
          <w:color w:val="222222"/>
          <w:kern w:val="0"/>
          <w:sz w:val="28"/>
          <w:szCs w:val="28"/>
          <w14:ligatures w14:val="none"/>
        </w:rPr>
        <w:t xml:space="preserve"> hear my voice</w:t>
      </w:r>
      <w:r w:rsidR="00B46BE6" w:rsidRPr="0083133B">
        <w:rPr>
          <w:rFonts w:ascii="Times New Roman" w:eastAsia="Times New Roman" w:hAnsi="Times New Roman" w:cs="Times New Roman"/>
          <w:color w:val="222222"/>
          <w:kern w:val="0"/>
          <w:sz w:val="28"/>
          <w:szCs w:val="28"/>
          <w14:ligatures w14:val="none"/>
        </w:rPr>
        <w:t xml:space="preserve"> they will follow</w:t>
      </w:r>
      <w:r w:rsidRPr="00914310">
        <w:rPr>
          <w:rFonts w:ascii="Times New Roman" w:eastAsia="Times New Roman" w:hAnsi="Times New Roman" w:cs="Times New Roman"/>
          <w:color w:val="222222"/>
          <w:kern w:val="0"/>
          <w:sz w:val="28"/>
          <w:szCs w:val="28"/>
          <w14:ligatures w14:val="none"/>
        </w:rPr>
        <w:t xml:space="preserve">. I know them, and they follow </w:t>
      </w:r>
      <w:r w:rsidR="00B46BE6" w:rsidRPr="0083133B">
        <w:rPr>
          <w:rFonts w:ascii="Times New Roman" w:eastAsia="Times New Roman" w:hAnsi="Times New Roman" w:cs="Times New Roman"/>
          <w:color w:val="222222"/>
          <w:kern w:val="0"/>
          <w:sz w:val="28"/>
          <w:szCs w:val="28"/>
          <w14:ligatures w14:val="none"/>
        </w:rPr>
        <w:t xml:space="preserve">me, and he gives his sheep </w:t>
      </w:r>
      <w:r w:rsidRPr="00914310">
        <w:rPr>
          <w:rFonts w:ascii="Times New Roman" w:eastAsia="Times New Roman" w:hAnsi="Times New Roman" w:cs="Times New Roman"/>
          <w:color w:val="222222"/>
          <w:kern w:val="0"/>
          <w:sz w:val="28"/>
          <w:szCs w:val="28"/>
          <w14:ligatures w14:val="none"/>
        </w:rPr>
        <w:t xml:space="preserve">eternal life, and they will never perish. </w:t>
      </w:r>
      <w:r w:rsidR="00B46BE6" w:rsidRPr="0083133B">
        <w:rPr>
          <w:rFonts w:ascii="Times New Roman" w:eastAsia="Times New Roman" w:hAnsi="Times New Roman" w:cs="Times New Roman"/>
          <w:color w:val="222222"/>
          <w:kern w:val="0"/>
          <w:sz w:val="28"/>
          <w:szCs w:val="28"/>
          <w14:ligatures w14:val="none"/>
        </w:rPr>
        <w:t>Because he is the Good Shepherd, n</w:t>
      </w:r>
      <w:r w:rsidRPr="00914310">
        <w:rPr>
          <w:rFonts w:ascii="Times New Roman" w:eastAsia="Times New Roman" w:hAnsi="Times New Roman" w:cs="Times New Roman"/>
          <w:color w:val="222222"/>
          <w:kern w:val="0"/>
          <w:sz w:val="28"/>
          <w:szCs w:val="28"/>
          <w14:ligatures w14:val="none"/>
        </w:rPr>
        <w:t xml:space="preserve">o one will snatch them out of </w:t>
      </w:r>
      <w:r w:rsidR="00B46BE6" w:rsidRPr="0083133B">
        <w:rPr>
          <w:rFonts w:ascii="Times New Roman" w:eastAsia="Times New Roman" w:hAnsi="Times New Roman" w:cs="Times New Roman"/>
          <w:color w:val="222222"/>
          <w:kern w:val="0"/>
          <w:sz w:val="28"/>
          <w:szCs w:val="28"/>
          <w14:ligatures w14:val="none"/>
        </w:rPr>
        <w:t>his</w:t>
      </w:r>
      <w:r w:rsidRPr="00914310">
        <w:rPr>
          <w:rFonts w:ascii="Times New Roman" w:eastAsia="Times New Roman" w:hAnsi="Times New Roman" w:cs="Times New Roman"/>
          <w:color w:val="222222"/>
          <w:kern w:val="0"/>
          <w:sz w:val="28"/>
          <w:szCs w:val="28"/>
          <w14:ligatures w14:val="none"/>
        </w:rPr>
        <w:t xml:space="preserve"> hand. </w:t>
      </w:r>
      <w:r w:rsidR="00B46BE6" w:rsidRPr="0083133B">
        <w:rPr>
          <w:rFonts w:ascii="Times New Roman" w:eastAsia="Times New Roman" w:hAnsi="Times New Roman" w:cs="Times New Roman"/>
          <w:color w:val="222222"/>
          <w:kern w:val="0"/>
          <w:sz w:val="28"/>
          <w:szCs w:val="28"/>
          <w14:ligatures w14:val="none"/>
        </w:rPr>
        <w:t xml:space="preserve"> </w:t>
      </w:r>
      <w:r w:rsidRPr="00914310">
        <w:rPr>
          <w:rFonts w:ascii="Times New Roman" w:eastAsia="Times New Roman" w:hAnsi="Times New Roman" w:cs="Times New Roman"/>
          <w:color w:val="222222"/>
          <w:kern w:val="0"/>
          <w:sz w:val="28"/>
          <w:szCs w:val="28"/>
          <w14:ligatures w14:val="none"/>
        </w:rPr>
        <w:t xml:space="preserve">What </w:t>
      </w:r>
      <w:r w:rsidR="00B46BE6" w:rsidRPr="0083133B">
        <w:rPr>
          <w:rFonts w:ascii="Times New Roman" w:eastAsia="Times New Roman" w:hAnsi="Times New Roman" w:cs="Times New Roman"/>
          <w:color w:val="222222"/>
          <w:kern w:val="0"/>
          <w:sz w:val="28"/>
          <w:szCs w:val="28"/>
          <w14:ligatures w14:val="none"/>
        </w:rPr>
        <w:t>his</w:t>
      </w:r>
      <w:r w:rsidRPr="00914310">
        <w:rPr>
          <w:rFonts w:ascii="Times New Roman" w:eastAsia="Times New Roman" w:hAnsi="Times New Roman" w:cs="Times New Roman"/>
          <w:color w:val="222222"/>
          <w:kern w:val="0"/>
          <w:sz w:val="28"/>
          <w:szCs w:val="28"/>
          <w14:ligatures w14:val="none"/>
        </w:rPr>
        <w:t xml:space="preserve"> Father has given </w:t>
      </w:r>
      <w:r w:rsidR="00B46BE6" w:rsidRPr="0083133B">
        <w:rPr>
          <w:rFonts w:ascii="Times New Roman" w:eastAsia="Times New Roman" w:hAnsi="Times New Roman" w:cs="Times New Roman"/>
          <w:color w:val="222222"/>
          <w:kern w:val="0"/>
          <w:sz w:val="28"/>
          <w:szCs w:val="28"/>
          <w14:ligatures w14:val="none"/>
        </w:rPr>
        <w:t>him</w:t>
      </w:r>
      <w:r w:rsidRPr="00914310">
        <w:rPr>
          <w:rFonts w:ascii="Times New Roman" w:eastAsia="Times New Roman" w:hAnsi="Times New Roman" w:cs="Times New Roman"/>
          <w:color w:val="222222"/>
          <w:kern w:val="0"/>
          <w:sz w:val="28"/>
          <w:szCs w:val="28"/>
          <w14:ligatures w14:val="none"/>
        </w:rPr>
        <w:t xml:space="preserve"> is greater than all else, and no one can snatch it out of the Father’s hand. </w:t>
      </w:r>
      <w:r w:rsidR="00B46BE6" w:rsidRPr="0083133B">
        <w:rPr>
          <w:rFonts w:ascii="Times New Roman" w:eastAsia="Times New Roman" w:hAnsi="Times New Roman" w:cs="Times New Roman"/>
          <w:kern w:val="0"/>
          <w:sz w:val="28"/>
          <w:szCs w:val="28"/>
          <w14:ligatures w14:val="none"/>
        </w:rPr>
        <w:t xml:space="preserve">Then, he startles them when he </w:t>
      </w:r>
      <w:r w:rsidR="00B66C7C" w:rsidRPr="0083133B">
        <w:rPr>
          <w:rFonts w:ascii="Times New Roman" w:eastAsia="Times New Roman" w:hAnsi="Times New Roman" w:cs="Times New Roman"/>
          <w:kern w:val="0"/>
          <w:sz w:val="28"/>
          <w:szCs w:val="28"/>
          <w14:ligatures w14:val="none"/>
        </w:rPr>
        <w:t>says,</w:t>
      </w:r>
      <w:r w:rsidR="00B46BE6" w:rsidRPr="0083133B">
        <w:rPr>
          <w:rFonts w:ascii="Times New Roman" w:eastAsia="Times New Roman" w:hAnsi="Times New Roman" w:cs="Times New Roman"/>
          <w:kern w:val="0"/>
          <w:sz w:val="28"/>
          <w:szCs w:val="28"/>
          <w:vertAlign w:val="superscript"/>
          <w14:ligatures w14:val="none"/>
        </w:rPr>
        <w:t xml:space="preserve"> </w:t>
      </w:r>
      <w:r w:rsidR="00C61F9D" w:rsidRPr="0083133B">
        <w:rPr>
          <w:rFonts w:ascii="Times New Roman" w:eastAsia="Times New Roman" w:hAnsi="Times New Roman" w:cs="Times New Roman"/>
          <w:kern w:val="0"/>
          <w:sz w:val="28"/>
          <w:szCs w:val="28"/>
          <w:vertAlign w:val="superscript"/>
          <w14:ligatures w14:val="none"/>
        </w:rPr>
        <w:t>“</w:t>
      </w:r>
      <w:r w:rsidR="00B46BE6" w:rsidRPr="0083133B">
        <w:rPr>
          <w:rFonts w:ascii="Times New Roman" w:eastAsia="Times New Roman" w:hAnsi="Times New Roman" w:cs="Times New Roman"/>
          <w:color w:val="222222"/>
          <w:kern w:val="0"/>
          <w:sz w:val="28"/>
          <w:szCs w:val="28"/>
          <w14:ligatures w14:val="none"/>
        </w:rPr>
        <w:t>t</w:t>
      </w:r>
      <w:r w:rsidRPr="00914310">
        <w:rPr>
          <w:rFonts w:ascii="Times New Roman" w:eastAsia="Times New Roman" w:hAnsi="Times New Roman" w:cs="Times New Roman"/>
          <w:color w:val="222222"/>
          <w:kern w:val="0"/>
          <w:sz w:val="28"/>
          <w:szCs w:val="28"/>
          <w14:ligatures w14:val="none"/>
        </w:rPr>
        <w:t>he Father and I are one.”</w:t>
      </w:r>
      <w:r w:rsidR="00C61F9D" w:rsidRPr="0083133B">
        <w:rPr>
          <w:rFonts w:ascii="Times New Roman" w:eastAsia="Times New Roman" w:hAnsi="Times New Roman" w:cs="Times New Roman"/>
          <w:color w:val="222222"/>
          <w:kern w:val="0"/>
          <w:sz w:val="28"/>
          <w:szCs w:val="28"/>
          <w14:ligatures w14:val="none"/>
        </w:rPr>
        <w:t xml:space="preserve"> At which they want to stone him and then arrest him, but he slips away like and Messiah would do before their time to bring glory to God. What do you need to believe? </w:t>
      </w:r>
    </w:p>
    <w:p w14:paraId="6F2552E5" w14:textId="3B7B302A" w:rsidR="00C61F9D" w:rsidRPr="0083133B" w:rsidRDefault="00C61F9D" w:rsidP="00C61F9D">
      <w:pPr>
        <w:spacing w:after="0"/>
        <w:rPr>
          <w:rFonts w:ascii="Times New Roman" w:hAnsi="Times New Roman" w:cs="Times New Roman"/>
          <w:sz w:val="28"/>
          <w:szCs w:val="28"/>
        </w:rPr>
      </w:pPr>
      <w:r w:rsidRPr="0083133B">
        <w:rPr>
          <w:rFonts w:ascii="Times New Roman" w:eastAsia="Times New Roman" w:hAnsi="Times New Roman" w:cs="Times New Roman"/>
          <w:color w:val="222222"/>
          <w:kern w:val="0"/>
          <w:sz w:val="28"/>
          <w:szCs w:val="28"/>
          <w14:ligatures w14:val="none"/>
        </w:rPr>
        <w:lastRenderedPageBreak/>
        <w:t xml:space="preserve">We are not Jesus yet do </w:t>
      </w:r>
      <w:r w:rsidRPr="00C87BE7">
        <w:rPr>
          <w:rFonts w:ascii="Times New Roman" w:hAnsi="Times New Roman" w:cs="Times New Roman"/>
          <w:sz w:val="28"/>
          <w:szCs w:val="28"/>
        </w:rPr>
        <w:t xml:space="preserve">our actions, </w:t>
      </w:r>
      <w:r w:rsidRPr="0083133B">
        <w:rPr>
          <w:rFonts w:ascii="Times New Roman" w:hAnsi="Times New Roman" w:cs="Times New Roman"/>
          <w:sz w:val="28"/>
          <w:szCs w:val="28"/>
        </w:rPr>
        <w:t xml:space="preserve">as followers, </w:t>
      </w:r>
      <w:r w:rsidRPr="00C87BE7">
        <w:rPr>
          <w:rFonts w:ascii="Times New Roman" w:hAnsi="Times New Roman" w:cs="Times New Roman"/>
          <w:sz w:val="28"/>
          <w:szCs w:val="28"/>
        </w:rPr>
        <w:t>like Jesus’</w:t>
      </w:r>
      <w:r w:rsidRPr="0083133B">
        <w:rPr>
          <w:rFonts w:ascii="Times New Roman" w:hAnsi="Times New Roman" w:cs="Times New Roman"/>
          <w:sz w:val="28"/>
          <w:szCs w:val="28"/>
        </w:rPr>
        <w:t xml:space="preserve"> and Tabitha</w:t>
      </w:r>
      <w:r w:rsidRPr="00C87BE7">
        <w:rPr>
          <w:rFonts w:ascii="Times New Roman" w:hAnsi="Times New Roman" w:cs="Times New Roman"/>
          <w:sz w:val="28"/>
          <w:szCs w:val="28"/>
        </w:rPr>
        <w:t xml:space="preserve">, point to the Father? One reason some people </w:t>
      </w:r>
      <w:r w:rsidRPr="0083133B">
        <w:rPr>
          <w:rFonts w:ascii="Times New Roman" w:hAnsi="Times New Roman" w:cs="Times New Roman"/>
          <w:sz w:val="28"/>
          <w:szCs w:val="28"/>
        </w:rPr>
        <w:t>have turned from the church nowadays</w:t>
      </w:r>
      <w:r w:rsidRPr="00C87BE7">
        <w:rPr>
          <w:rFonts w:ascii="Times New Roman" w:hAnsi="Times New Roman" w:cs="Times New Roman"/>
          <w:sz w:val="28"/>
          <w:szCs w:val="28"/>
        </w:rPr>
        <w:t xml:space="preserve"> is their legitimate concern that many people who call themselves Christians engage in actions that don’t always match their pious words. </w:t>
      </w:r>
      <w:r w:rsidRPr="0083133B">
        <w:rPr>
          <w:rFonts w:ascii="Times New Roman" w:hAnsi="Times New Roman" w:cs="Times New Roman"/>
          <w:sz w:val="28"/>
          <w:szCs w:val="28"/>
        </w:rPr>
        <w:t xml:space="preserve">Some bluntly say we are hypocrites That is because we are not Jesus, we are his sheep following him and we get tripped up by our human side. Yet Jesus accepts us for who we are. Who you are is good enough. </w:t>
      </w:r>
      <w:r w:rsidR="00B66C7C" w:rsidRPr="0083133B">
        <w:rPr>
          <w:rFonts w:ascii="Times New Roman" w:hAnsi="Times New Roman" w:cs="Times New Roman"/>
          <w:sz w:val="28"/>
          <w:szCs w:val="28"/>
        </w:rPr>
        <w:t>T</w:t>
      </w:r>
      <w:r w:rsidRPr="0083133B">
        <w:rPr>
          <w:rFonts w:ascii="Times New Roman" w:hAnsi="Times New Roman" w:cs="Times New Roman"/>
          <w:sz w:val="28"/>
          <w:szCs w:val="28"/>
        </w:rPr>
        <w:t xml:space="preserve">he people </w:t>
      </w:r>
      <w:r w:rsidR="00B66C7C" w:rsidRPr="0083133B">
        <w:rPr>
          <w:rFonts w:ascii="Times New Roman" w:hAnsi="Times New Roman" w:cs="Times New Roman"/>
          <w:sz w:val="28"/>
          <w:szCs w:val="28"/>
        </w:rPr>
        <w:t xml:space="preserve">who challenge us at whatever level </w:t>
      </w:r>
      <w:r w:rsidRPr="0083133B">
        <w:rPr>
          <w:rFonts w:ascii="Times New Roman" w:hAnsi="Times New Roman" w:cs="Times New Roman"/>
          <w:sz w:val="28"/>
          <w:szCs w:val="28"/>
        </w:rPr>
        <w:t xml:space="preserve">are good enough. </w:t>
      </w:r>
      <w:r w:rsidR="00B66C7C" w:rsidRPr="0083133B">
        <w:rPr>
          <w:rFonts w:ascii="Times New Roman" w:hAnsi="Times New Roman" w:cs="Times New Roman"/>
          <w:sz w:val="28"/>
          <w:szCs w:val="28"/>
        </w:rPr>
        <w:t xml:space="preserve">Jesus died for his sins and whoever believes in him will have eternal life. Our faith opens us to God’s unlimited grace son we will be righteous. Christ claims us, we do not claim Christ. </w:t>
      </w:r>
      <w:r w:rsidRPr="0083133B">
        <w:rPr>
          <w:rFonts w:ascii="Times New Roman" w:hAnsi="Times New Roman" w:cs="Times New Roman"/>
          <w:sz w:val="28"/>
          <w:szCs w:val="28"/>
        </w:rPr>
        <w:t>Jesus invites us to</w:t>
      </w:r>
      <w:r w:rsidRPr="00C87BE7">
        <w:rPr>
          <w:rFonts w:ascii="Times New Roman" w:hAnsi="Times New Roman" w:cs="Times New Roman"/>
          <w:sz w:val="28"/>
          <w:szCs w:val="28"/>
        </w:rPr>
        <w:t xml:space="preserve"> make sure that our words and our deeds reflect God’s teachings to us. As with Tabitha, that might be the most effective witness we can make.</w:t>
      </w:r>
      <w:r w:rsidRPr="0083133B">
        <w:rPr>
          <w:rFonts w:ascii="Times New Roman" w:hAnsi="Times New Roman" w:cs="Times New Roman"/>
          <w:sz w:val="28"/>
          <w:szCs w:val="28"/>
        </w:rPr>
        <w:t xml:space="preserve"> Go, tend to his sheep. Go, feed his sheep.</w:t>
      </w:r>
    </w:p>
    <w:p w14:paraId="6D8C9EEE" w14:textId="05EA121B" w:rsidR="00EB7240" w:rsidRPr="0083133B" w:rsidRDefault="00C61F9D" w:rsidP="00C61F9D">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83133B">
        <w:rPr>
          <w:rFonts w:ascii="Times New Roman" w:eastAsia="Times New Roman" w:hAnsi="Times New Roman" w:cs="Times New Roman"/>
          <w:color w:val="222222"/>
          <w:kern w:val="0"/>
          <w:sz w:val="28"/>
          <w:szCs w:val="28"/>
          <w14:ligatures w14:val="none"/>
        </w:rPr>
        <w:t>Amen.</w:t>
      </w:r>
    </w:p>
    <w:p w14:paraId="46BA1336" w14:textId="77777777" w:rsidR="00EB7240" w:rsidRPr="0083133B" w:rsidRDefault="00EB7240" w:rsidP="00EB7240">
      <w:pPr>
        <w:shd w:val="clear" w:color="auto" w:fill="FFFFFF"/>
        <w:spacing w:after="0" w:line="240" w:lineRule="auto"/>
        <w:rPr>
          <w:rFonts w:ascii="Verdana" w:eastAsia="Times New Roman" w:hAnsi="Verdana" w:cs="Times New Roman"/>
          <w:color w:val="222222"/>
          <w:kern w:val="0"/>
          <w:sz w:val="28"/>
          <w:szCs w:val="28"/>
          <w14:ligatures w14:val="none"/>
        </w:rPr>
      </w:pPr>
    </w:p>
    <w:p w14:paraId="5BF4240E" w14:textId="6B7FD71B" w:rsidR="004F31CC" w:rsidRPr="004F31CC" w:rsidRDefault="004A068E" w:rsidP="00EB7240">
      <w:pPr>
        <w:shd w:val="clear" w:color="auto" w:fill="FFFFFF"/>
        <w:spacing w:after="0" w:line="240" w:lineRule="auto"/>
        <w:rPr>
          <w:sz w:val="28"/>
          <w:szCs w:val="28"/>
        </w:rPr>
      </w:pPr>
      <w:r w:rsidRPr="0083133B">
        <w:rPr>
          <w:rFonts w:ascii="Verdana" w:eastAsia="Times New Roman" w:hAnsi="Verdana" w:cs="Times New Roman"/>
          <w:color w:val="222222"/>
          <w:kern w:val="0"/>
          <w:sz w:val="28"/>
          <w:szCs w:val="28"/>
          <w14:ligatures w14:val="none"/>
        </w:rPr>
        <w:br/>
      </w:r>
      <w:r w:rsidR="00E9116B" w:rsidRPr="0083133B">
        <w:rPr>
          <w:sz w:val="28"/>
          <w:szCs w:val="28"/>
        </w:rPr>
        <w:t xml:space="preserve"> </w:t>
      </w:r>
    </w:p>
    <w:p w14:paraId="3160A60C" w14:textId="77777777" w:rsidR="00C87BE7" w:rsidRPr="00C87BE7" w:rsidRDefault="00C87BE7" w:rsidP="00C87BE7">
      <w:pPr>
        <w:rPr>
          <w:sz w:val="28"/>
          <w:szCs w:val="28"/>
        </w:rPr>
      </w:pPr>
    </w:p>
    <w:p w14:paraId="5661E46A" w14:textId="77777777" w:rsidR="00C87BE7" w:rsidRPr="0083133B" w:rsidRDefault="00C87BE7">
      <w:pPr>
        <w:rPr>
          <w:sz w:val="28"/>
          <w:szCs w:val="28"/>
        </w:rPr>
      </w:pPr>
    </w:p>
    <w:sectPr w:rsidR="00C87BE7" w:rsidRPr="0083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F0B8E"/>
    <w:multiLevelType w:val="multilevel"/>
    <w:tmpl w:val="CCBE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235D8"/>
    <w:multiLevelType w:val="multilevel"/>
    <w:tmpl w:val="ABD2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779151">
    <w:abstractNumId w:val="1"/>
  </w:num>
  <w:num w:numId="2" w16cid:durableId="35600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0"/>
    <w:rsid w:val="00094204"/>
    <w:rsid w:val="000B5648"/>
    <w:rsid w:val="000C74D7"/>
    <w:rsid w:val="000F47CB"/>
    <w:rsid w:val="00165957"/>
    <w:rsid w:val="00170C21"/>
    <w:rsid w:val="00280165"/>
    <w:rsid w:val="002A6699"/>
    <w:rsid w:val="0032783E"/>
    <w:rsid w:val="00385C79"/>
    <w:rsid w:val="00432E48"/>
    <w:rsid w:val="004A068E"/>
    <w:rsid w:val="004F31CC"/>
    <w:rsid w:val="0083133B"/>
    <w:rsid w:val="0087411B"/>
    <w:rsid w:val="008F5C2A"/>
    <w:rsid w:val="00914310"/>
    <w:rsid w:val="009532B8"/>
    <w:rsid w:val="009741ED"/>
    <w:rsid w:val="00A1245F"/>
    <w:rsid w:val="00AF40E9"/>
    <w:rsid w:val="00B46BE6"/>
    <w:rsid w:val="00B66C7C"/>
    <w:rsid w:val="00C05493"/>
    <w:rsid w:val="00C20595"/>
    <w:rsid w:val="00C279A5"/>
    <w:rsid w:val="00C61F9D"/>
    <w:rsid w:val="00C87BE7"/>
    <w:rsid w:val="00D04D78"/>
    <w:rsid w:val="00D16C7E"/>
    <w:rsid w:val="00D80B34"/>
    <w:rsid w:val="00E83BC2"/>
    <w:rsid w:val="00E85909"/>
    <w:rsid w:val="00E9116B"/>
    <w:rsid w:val="00EB7240"/>
    <w:rsid w:val="00FA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4E3E"/>
  <w15:chartTrackingRefBased/>
  <w15:docId w15:val="{E61DB81A-014E-49D6-BAEF-AFDE43AF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10"/>
    <w:rPr>
      <w:rFonts w:eastAsiaTheme="majorEastAsia" w:cstheme="majorBidi"/>
      <w:color w:val="272727" w:themeColor="text1" w:themeTint="D8"/>
    </w:rPr>
  </w:style>
  <w:style w:type="paragraph" w:styleId="Title">
    <w:name w:val="Title"/>
    <w:basedOn w:val="Normal"/>
    <w:next w:val="Normal"/>
    <w:link w:val="TitleChar"/>
    <w:uiPriority w:val="10"/>
    <w:qFormat/>
    <w:rsid w:val="00914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10"/>
    <w:pPr>
      <w:spacing w:before="160"/>
      <w:jc w:val="center"/>
    </w:pPr>
    <w:rPr>
      <w:i/>
      <w:iCs/>
      <w:color w:val="404040" w:themeColor="text1" w:themeTint="BF"/>
    </w:rPr>
  </w:style>
  <w:style w:type="character" w:customStyle="1" w:styleId="QuoteChar">
    <w:name w:val="Quote Char"/>
    <w:basedOn w:val="DefaultParagraphFont"/>
    <w:link w:val="Quote"/>
    <w:uiPriority w:val="29"/>
    <w:rsid w:val="00914310"/>
    <w:rPr>
      <w:i/>
      <w:iCs/>
      <w:color w:val="404040" w:themeColor="text1" w:themeTint="BF"/>
    </w:rPr>
  </w:style>
  <w:style w:type="paragraph" w:styleId="ListParagraph">
    <w:name w:val="List Paragraph"/>
    <w:basedOn w:val="Normal"/>
    <w:uiPriority w:val="34"/>
    <w:qFormat/>
    <w:rsid w:val="00914310"/>
    <w:pPr>
      <w:ind w:left="720"/>
      <w:contextualSpacing/>
    </w:pPr>
  </w:style>
  <w:style w:type="character" w:styleId="IntenseEmphasis">
    <w:name w:val="Intense Emphasis"/>
    <w:basedOn w:val="DefaultParagraphFont"/>
    <w:uiPriority w:val="21"/>
    <w:qFormat/>
    <w:rsid w:val="00914310"/>
    <w:rPr>
      <w:i/>
      <w:iCs/>
      <w:color w:val="0F4761" w:themeColor="accent1" w:themeShade="BF"/>
    </w:rPr>
  </w:style>
  <w:style w:type="paragraph" w:styleId="IntenseQuote">
    <w:name w:val="Intense Quote"/>
    <w:basedOn w:val="Normal"/>
    <w:next w:val="Normal"/>
    <w:link w:val="IntenseQuoteChar"/>
    <w:uiPriority w:val="30"/>
    <w:qFormat/>
    <w:rsid w:val="00914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10"/>
    <w:rPr>
      <w:i/>
      <w:iCs/>
      <w:color w:val="0F4761" w:themeColor="accent1" w:themeShade="BF"/>
    </w:rPr>
  </w:style>
  <w:style w:type="character" w:styleId="IntenseReference">
    <w:name w:val="Intense Reference"/>
    <w:basedOn w:val="DefaultParagraphFont"/>
    <w:uiPriority w:val="32"/>
    <w:qFormat/>
    <w:rsid w:val="00914310"/>
    <w:rPr>
      <w:b/>
      <w:bCs/>
      <w:smallCaps/>
      <w:color w:val="0F4761" w:themeColor="accent1" w:themeShade="BF"/>
      <w:spacing w:val="5"/>
    </w:rPr>
  </w:style>
  <w:style w:type="character" w:styleId="Hyperlink">
    <w:name w:val="Hyperlink"/>
    <w:basedOn w:val="DefaultParagraphFont"/>
    <w:uiPriority w:val="99"/>
    <w:unhideWhenUsed/>
    <w:rsid w:val="00914310"/>
    <w:rPr>
      <w:color w:val="467886" w:themeColor="hyperlink"/>
      <w:u w:val="single"/>
    </w:rPr>
  </w:style>
  <w:style w:type="character" w:styleId="UnresolvedMention">
    <w:name w:val="Unresolved Mention"/>
    <w:basedOn w:val="DefaultParagraphFont"/>
    <w:uiPriority w:val="99"/>
    <w:semiHidden/>
    <w:unhideWhenUsed/>
    <w:rsid w:val="0091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1600">
      <w:bodyDiv w:val="1"/>
      <w:marLeft w:val="0"/>
      <w:marRight w:val="0"/>
      <w:marTop w:val="0"/>
      <w:marBottom w:val="0"/>
      <w:divBdr>
        <w:top w:val="none" w:sz="0" w:space="0" w:color="auto"/>
        <w:left w:val="none" w:sz="0" w:space="0" w:color="auto"/>
        <w:bottom w:val="none" w:sz="0" w:space="0" w:color="auto"/>
        <w:right w:val="none" w:sz="0" w:space="0" w:color="auto"/>
      </w:divBdr>
      <w:divsChild>
        <w:div w:id="1607154619">
          <w:marLeft w:val="0"/>
          <w:marRight w:val="0"/>
          <w:marTop w:val="0"/>
          <w:marBottom w:val="0"/>
          <w:divBdr>
            <w:top w:val="none" w:sz="0" w:space="0" w:color="auto"/>
            <w:left w:val="none" w:sz="0" w:space="0" w:color="auto"/>
            <w:bottom w:val="none" w:sz="0" w:space="0" w:color="auto"/>
            <w:right w:val="none" w:sz="0" w:space="0" w:color="auto"/>
          </w:divBdr>
        </w:div>
      </w:divsChild>
    </w:div>
    <w:div w:id="414401376">
      <w:bodyDiv w:val="1"/>
      <w:marLeft w:val="0"/>
      <w:marRight w:val="0"/>
      <w:marTop w:val="0"/>
      <w:marBottom w:val="0"/>
      <w:divBdr>
        <w:top w:val="none" w:sz="0" w:space="0" w:color="auto"/>
        <w:left w:val="none" w:sz="0" w:space="0" w:color="auto"/>
        <w:bottom w:val="none" w:sz="0" w:space="0" w:color="auto"/>
        <w:right w:val="none" w:sz="0" w:space="0" w:color="auto"/>
      </w:divBdr>
      <w:divsChild>
        <w:div w:id="1727558504">
          <w:marLeft w:val="0"/>
          <w:marRight w:val="0"/>
          <w:marTop w:val="0"/>
          <w:marBottom w:val="0"/>
          <w:divBdr>
            <w:top w:val="none" w:sz="0" w:space="0" w:color="auto"/>
            <w:left w:val="none" w:sz="0" w:space="0" w:color="auto"/>
            <w:bottom w:val="none" w:sz="0" w:space="0" w:color="auto"/>
            <w:right w:val="none" w:sz="0" w:space="0" w:color="auto"/>
          </w:divBdr>
        </w:div>
      </w:divsChild>
    </w:div>
    <w:div w:id="419303083">
      <w:bodyDiv w:val="1"/>
      <w:marLeft w:val="0"/>
      <w:marRight w:val="0"/>
      <w:marTop w:val="0"/>
      <w:marBottom w:val="0"/>
      <w:divBdr>
        <w:top w:val="none" w:sz="0" w:space="0" w:color="auto"/>
        <w:left w:val="none" w:sz="0" w:space="0" w:color="auto"/>
        <w:bottom w:val="none" w:sz="0" w:space="0" w:color="auto"/>
        <w:right w:val="none" w:sz="0" w:space="0" w:color="auto"/>
      </w:divBdr>
      <w:divsChild>
        <w:div w:id="265819985">
          <w:marLeft w:val="0"/>
          <w:marRight w:val="0"/>
          <w:marTop w:val="0"/>
          <w:marBottom w:val="0"/>
          <w:divBdr>
            <w:top w:val="none" w:sz="0" w:space="0" w:color="auto"/>
            <w:left w:val="none" w:sz="0" w:space="0" w:color="auto"/>
            <w:bottom w:val="none" w:sz="0" w:space="0" w:color="auto"/>
            <w:right w:val="none" w:sz="0" w:space="0" w:color="auto"/>
          </w:divBdr>
        </w:div>
      </w:divsChild>
    </w:div>
    <w:div w:id="538590389">
      <w:bodyDiv w:val="1"/>
      <w:marLeft w:val="0"/>
      <w:marRight w:val="0"/>
      <w:marTop w:val="0"/>
      <w:marBottom w:val="0"/>
      <w:divBdr>
        <w:top w:val="none" w:sz="0" w:space="0" w:color="auto"/>
        <w:left w:val="none" w:sz="0" w:space="0" w:color="auto"/>
        <w:bottom w:val="none" w:sz="0" w:space="0" w:color="auto"/>
        <w:right w:val="none" w:sz="0" w:space="0" w:color="auto"/>
      </w:divBdr>
      <w:divsChild>
        <w:div w:id="1106000717">
          <w:marLeft w:val="0"/>
          <w:marRight w:val="0"/>
          <w:marTop w:val="0"/>
          <w:marBottom w:val="0"/>
          <w:divBdr>
            <w:top w:val="none" w:sz="0" w:space="0" w:color="auto"/>
            <w:left w:val="none" w:sz="0" w:space="0" w:color="auto"/>
            <w:bottom w:val="none" w:sz="0" w:space="0" w:color="auto"/>
            <w:right w:val="none" w:sz="0" w:space="0" w:color="auto"/>
          </w:divBdr>
        </w:div>
      </w:divsChild>
    </w:div>
    <w:div w:id="547650189">
      <w:bodyDiv w:val="1"/>
      <w:marLeft w:val="0"/>
      <w:marRight w:val="0"/>
      <w:marTop w:val="0"/>
      <w:marBottom w:val="0"/>
      <w:divBdr>
        <w:top w:val="none" w:sz="0" w:space="0" w:color="auto"/>
        <w:left w:val="none" w:sz="0" w:space="0" w:color="auto"/>
        <w:bottom w:val="none" w:sz="0" w:space="0" w:color="auto"/>
        <w:right w:val="none" w:sz="0" w:space="0" w:color="auto"/>
      </w:divBdr>
      <w:divsChild>
        <w:div w:id="419565119">
          <w:marLeft w:val="0"/>
          <w:marRight w:val="0"/>
          <w:marTop w:val="0"/>
          <w:marBottom w:val="0"/>
          <w:divBdr>
            <w:top w:val="none" w:sz="0" w:space="0" w:color="auto"/>
            <w:left w:val="none" w:sz="0" w:space="0" w:color="auto"/>
            <w:bottom w:val="none" w:sz="0" w:space="0" w:color="auto"/>
            <w:right w:val="none" w:sz="0" w:space="0" w:color="auto"/>
          </w:divBdr>
        </w:div>
      </w:divsChild>
    </w:div>
    <w:div w:id="717585330">
      <w:bodyDiv w:val="1"/>
      <w:marLeft w:val="0"/>
      <w:marRight w:val="0"/>
      <w:marTop w:val="0"/>
      <w:marBottom w:val="0"/>
      <w:divBdr>
        <w:top w:val="none" w:sz="0" w:space="0" w:color="auto"/>
        <w:left w:val="none" w:sz="0" w:space="0" w:color="auto"/>
        <w:bottom w:val="none" w:sz="0" w:space="0" w:color="auto"/>
        <w:right w:val="none" w:sz="0" w:space="0" w:color="auto"/>
      </w:divBdr>
      <w:divsChild>
        <w:div w:id="263659070">
          <w:marLeft w:val="0"/>
          <w:marRight w:val="0"/>
          <w:marTop w:val="0"/>
          <w:marBottom w:val="0"/>
          <w:divBdr>
            <w:top w:val="none" w:sz="0" w:space="0" w:color="auto"/>
            <w:left w:val="none" w:sz="0" w:space="0" w:color="auto"/>
            <w:bottom w:val="none" w:sz="0" w:space="0" w:color="auto"/>
            <w:right w:val="none" w:sz="0" w:space="0" w:color="auto"/>
          </w:divBdr>
        </w:div>
        <w:div w:id="1481340682">
          <w:marLeft w:val="0"/>
          <w:marRight w:val="0"/>
          <w:marTop w:val="0"/>
          <w:marBottom w:val="0"/>
          <w:divBdr>
            <w:top w:val="none" w:sz="0" w:space="0" w:color="auto"/>
            <w:left w:val="none" w:sz="0" w:space="0" w:color="auto"/>
            <w:bottom w:val="none" w:sz="0" w:space="0" w:color="auto"/>
            <w:right w:val="none" w:sz="0" w:space="0" w:color="auto"/>
          </w:divBdr>
          <w:divsChild>
            <w:div w:id="1174220245">
              <w:marLeft w:val="0"/>
              <w:marRight w:val="0"/>
              <w:marTop w:val="0"/>
              <w:marBottom w:val="0"/>
              <w:divBdr>
                <w:top w:val="none" w:sz="0" w:space="0" w:color="auto"/>
                <w:left w:val="none" w:sz="0" w:space="31" w:color="auto"/>
                <w:bottom w:val="none" w:sz="0" w:space="7" w:color="auto"/>
                <w:right w:val="none" w:sz="0" w:space="0" w:color="auto"/>
              </w:divBdr>
            </w:div>
            <w:div w:id="807475974">
              <w:marLeft w:val="0"/>
              <w:marRight w:val="0"/>
              <w:marTop w:val="0"/>
              <w:marBottom w:val="0"/>
              <w:divBdr>
                <w:top w:val="none" w:sz="0" w:space="0" w:color="auto"/>
                <w:left w:val="none" w:sz="0" w:space="0" w:color="auto"/>
                <w:bottom w:val="none" w:sz="0" w:space="7" w:color="auto"/>
                <w:right w:val="none" w:sz="0" w:space="31" w:color="auto"/>
              </w:divBdr>
            </w:div>
          </w:divsChild>
        </w:div>
        <w:div w:id="723257036">
          <w:marLeft w:val="0"/>
          <w:marRight w:val="0"/>
          <w:marTop w:val="0"/>
          <w:marBottom w:val="0"/>
          <w:divBdr>
            <w:top w:val="none" w:sz="0" w:space="0" w:color="auto"/>
            <w:left w:val="none" w:sz="0" w:space="0" w:color="auto"/>
            <w:bottom w:val="none" w:sz="0" w:space="0" w:color="auto"/>
            <w:right w:val="none" w:sz="0" w:space="0" w:color="auto"/>
          </w:divBdr>
        </w:div>
        <w:div w:id="1657370692">
          <w:marLeft w:val="0"/>
          <w:marRight w:val="0"/>
          <w:marTop w:val="0"/>
          <w:marBottom w:val="0"/>
          <w:divBdr>
            <w:top w:val="none" w:sz="0" w:space="0" w:color="auto"/>
            <w:left w:val="none" w:sz="0" w:space="0" w:color="auto"/>
            <w:bottom w:val="none" w:sz="0" w:space="0" w:color="auto"/>
            <w:right w:val="none" w:sz="0" w:space="0" w:color="auto"/>
          </w:divBdr>
          <w:divsChild>
            <w:div w:id="1550533656">
              <w:marLeft w:val="0"/>
              <w:marRight w:val="0"/>
              <w:marTop w:val="330"/>
              <w:marBottom w:val="150"/>
              <w:divBdr>
                <w:top w:val="none" w:sz="0" w:space="0" w:color="auto"/>
                <w:left w:val="none" w:sz="0" w:space="0" w:color="auto"/>
                <w:bottom w:val="none" w:sz="0" w:space="0" w:color="auto"/>
                <w:right w:val="none" w:sz="0" w:space="0" w:color="auto"/>
              </w:divBdr>
            </w:div>
          </w:divsChild>
        </w:div>
      </w:divsChild>
    </w:div>
    <w:div w:id="731658895">
      <w:bodyDiv w:val="1"/>
      <w:marLeft w:val="0"/>
      <w:marRight w:val="0"/>
      <w:marTop w:val="0"/>
      <w:marBottom w:val="0"/>
      <w:divBdr>
        <w:top w:val="none" w:sz="0" w:space="0" w:color="auto"/>
        <w:left w:val="none" w:sz="0" w:space="0" w:color="auto"/>
        <w:bottom w:val="none" w:sz="0" w:space="0" w:color="auto"/>
        <w:right w:val="none" w:sz="0" w:space="0" w:color="auto"/>
      </w:divBdr>
    </w:div>
    <w:div w:id="769659872">
      <w:bodyDiv w:val="1"/>
      <w:marLeft w:val="0"/>
      <w:marRight w:val="0"/>
      <w:marTop w:val="0"/>
      <w:marBottom w:val="0"/>
      <w:divBdr>
        <w:top w:val="none" w:sz="0" w:space="0" w:color="auto"/>
        <w:left w:val="none" w:sz="0" w:space="0" w:color="auto"/>
        <w:bottom w:val="none" w:sz="0" w:space="0" w:color="auto"/>
        <w:right w:val="none" w:sz="0" w:space="0" w:color="auto"/>
      </w:divBdr>
      <w:divsChild>
        <w:div w:id="235820810">
          <w:marLeft w:val="0"/>
          <w:marRight w:val="0"/>
          <w:marTop w:val="0"/>
          <w:marBottom w:val="0"/>
          <w:divBdr>
            <w:top w:val="none" w:sz="0" w:space="0" w:color="auto"/>
            <w:left w:val="none" w:sz="0" w:space="0" w:color="auto"/>
            <w:bottom w:val="none" w:sz="0" w:space="0" w:color="auto"/>
            <w:right w:val="none" w:sz="0" w:space="0" w:color="auto"/>
          </w:divBdr>
        </w:div>
      </w:divsChild>
    </w:div>
    <w:div w:id="1472362960">
      <w:bodyDiv w:val="1"/>
      <w:marLeft w:val="0"/>
      <w:marRight w:val="0"/>
      <w:marTop w:val="0"/>
      <w:marBottom w:val="0"/>
      <w:divBdr>
        <w:top w:val="none" w:sz="0" w:space="0" w:color="auto"/>
        <w:left w:val="none" w:sz="0" w:space="0" w:color="auto"/>
        <w:bottom w:val="none" w:sz="0" w:space="0" w:color="auto"/>
        <w:right w:val="none" w:sz="0" w:space="0" w:color="auto"/>
      </w:divBdr>
      <w:divsChild>
        <w:div w:id="861355415">
          <w:marLeft w:val="0"/>
          <w:marRight w:val="0"/>
          <w:marTop w:val="0"/>
          <w:marBottom w:val="0"/>
          <w:divBdr>
            <w:top w:val="none" w:sz="0" w:space="0" w:color="auto"/>
            <w:left w:val="none" w:sz="0" w:space="0" w:color="auto"/>
            <w:bottom w:val="none" w:sz="0" w:space="0" w:color="auto"/>
            <w:right w:val="none" w:sz="0" w:space="0" w:color="auto"/>
          </w:divBdr>
        </w:div>
      </w:divsChild>
    </w:div>
    <w:div w:id="1628731812">
      <w:bodyDiv w:val="1"/>
      <w:marLeft w:val="0"/>
      <w:marRight w:val="0"/>
      <w:marTop w:val="0"/>
      <w:marBottom w:val="0"/>
      <w:divBdr>
        <w:top w:val="none" w:sz="0" w:space="0" w:color="auto"/>
        <w:left w:val="none" w:sz="0" w:space="0" w:color="auto"/>
        <w:bottom w:val="none" w:sz="0" w:space="0" w:color="auto"/>
        <w:right w:val="none" w:sz="0" w:space="0" w:color="auto"/>
      </w:divBdr>
      <w:divsChild>
        <w:div w:id="1510952228">
          <w:marLeft w:val="0"/>
          <w:marRight w:val="0"/>
          <w:marTop w:val="0"/>
          <w:marBottom w:val="0"/>
          <w:divBdr>
            <w:top w:val="none" w:sz="0" w:space="0" w:color="auto"/>
            <w:left w:val="none" w:sz="0" w:space="0" w:color="auto"/>
            <w:bottom w:val="none" w:sz="0" w:space="0" w:color="auto"/>
            <w:right w:val="none" w:sz="0" w:space="0" w:color="auto"/>
          </w:divBdr>
        </w:div>
        <w:div w:id="988510166">
          <w:marLeft w:val="0"/>
          <w:marRight w:val="0"/>
          <w:marTop w:val="0"/>
          <w:marBottom w:val="0"/>
          <w:divBdr>
            <w:top w:val="none" w:sz="0" w:space="0" w:color="auto"/>
            <w:left w:val="none" w:sz="0" w:space="0" w:color="auto"/>
            <w:bottom w:val="none" w:sz="0" w:space="0" w:color="auto"/>
            <w:right w:val="none" w:sz="0" w:space="0" w:color="auto"/>
          </w:divBdr>
          <w:divsChild>
            <w:div w:id="481967627">
              <w:marLeft w:val="0"/>
              <w:marRight w:val="0"/>
              <w:marTop w:val="0"/>
              <w:marBottom w:val="0"/>
              <w:divBdr>
                <w:top w:val="none" w:sz="0" w:space="0" w:color="auto"/>
                <w:left w:val="none" w:sz="0" w:space="31" w:color="auto"/>
                <w:bottom w:val="none" w:sz="0" w:space="7" w:color="auto"/>
                <w:right w:val="none" w:sz="0" w:space="0" w:color="auto"/>
              </w:divBdr>
            </w:div>
            <w:div w:id="1913735618">
              <w:marLeft w:val="0"/>
              <w:marRight w:val="0"/>
              <w:marTop w:val="0"/>
              <w:marBottom w:val="0"/>
              <w:divBdr>
                <w:top w:val="none" w:sz="0" w:space="0" w:color="auto"/>
                <w:left w:val="none" w:sz="0" w:space="0" w:color="auto"/>
                <w:bottom w:val="none" w:sz="0" w:space="7" w:color="auto"/>
                <w:right w:val="none" w:sz="0" w:space="31" w:color="auto"/>
              </w:divBdr>
            </w:div>
          </w:divsChild>
        </w:div>
        <w:div w:id="910651428">
          <w:marLeft w:val="0"/>
          <w:marRight w:val="0"/>
          <w:marTop w:val="0"/>
          <w:marBottom w:val="0"/>
          <w:divBdr>
            <w:top w:val="none" w:sz="0" w:space="0" w:color="auto"/>
            <w:left w:val="none" w:sz="0" w:space="0" w:color="auto"/>
            <w:bottom w:val="none" w:sz="0" w:space="0" w:color="auto"/>
            <w:right w:val="none" w:sz="0" w:space="0" w:color="auto"/>
          </w:divBdr>
        </w:div>
        <w:div w:id="1541748822">
          <w:marLeft w:val="0"/>
          <w:marRight w:val="0"/>
          <w:marTop w:val="0"/>
          <w:marBottom w:val="0"/>
          <w:divBdr>
            <w:top w:val="none" w:sz="0" w:space="0" w:color="auto"/>
            <w:left w:val="none" w:sz="0" w:space="0" w:color="auto"/>
            <w:bottom w:val="none" w:sz="0" w:space="0" w:color="auto"/>
            <w:right w:val="none" w:sz="0" w:space="0" w:color="auto"/>
          </w:divBdr>
          <w:divsChild>
            <w:div w:id="1036853553">
              <w:marLeft w:val="0"/>
              <w:marRight w:val="0"/>
              <w:marTop w:val="330"/>
              <w:marBottom w:val="150"/>
              <w:divBdr>
                <w:top w:val="none" w:sz="0" w:space="0" w:color="auto"/>
                <w:left w:val="none" w:sz="0" w:space="0" w:color="auto"/>
                <w:bottom w:val="none" w:sz="0" w:space="0" w:color="auto"/>
                <w:right w:val="none" w:sz="0" w:space="0" w:color="auto"/>
              </w:divBdr>
            </w:div>
          </w:divsChild>
        </w:div>
      </w:divsChild>
    </w:div>
    <w:div w:id="16594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Judea-in-the-Bib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tquestions.org/septuagin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tquestions.org/Greek-empire.html" TargetMode="External"/><Relationship Id="rId11" Type="http://schemas.openxmlformats.org/officeDocument/2006/relationships/hyperlink" Target="https://www.gotquestions.org/what-is-the-menorah.html" TargetMode="External"/><Relationship Id="rId5" Type="http://schemas.openxmlformats.org/officeDocument/2006/relationships/hyperlink" Target="https://www.gotquestions.org/intertestamental-period.html" TargetMode="External"/><Relationship Id="rId10" Type="http://schemas.openxmlformats.org/officeDocument/2006/relationships/hyperlink" Target="https://www.gotquestions.org/Antiochus-Epiphanes.html" TargetMode="External"/><Relationship Id="rId4" Type="http://schemas.openxmlformats.org/officeDocument/2006/relationships/webSettings" Target="webSettings.xml"/><Relationship Id="rId9" Type="http://schemas.openxmlformats.org/officeDocument/2006/relationships/hyperlink" Target="https://www.gotquestions.org/Antiochus-Epipha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2025-05-07T03:27:00Z</cp:lastPrinted>
  <dcterms:created xsi:type="dcterms:W3CDTF">2025-05-15T12:23:00Z</dcterms:created>
  <dcterms:modified xsi:type="dcterms:W3CDTF">2025-05-15T12:23:00Z</dcterms:modified>
</cp:coreProperties>
</file>